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522B06">
            <w:pPr>
              <w:ind w:left="-107"/>
              <w:jc w:val="center"/>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522B06">
            <w:pPr>
              <w:tabs>
                <w:tab w:val="left" w:pos="-108"/>
              </w:tabs>
              <w:spacing w:line="140" w:lineRule="atLeast"/>
              <w:ind w:left="-107"/>
              <w:jc w:val="center"/>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9154CD">
          <w:type w:val="continuous"/>
          <w:pgSz w:w="11906" w:h="16838" w:code="9"/>
          <w:pgMar w:top="1701" w:right="1418" w:bottom="1701" w:left="1701" w:header="1701" w:footer="0" w:gutter="0"/>
          <w:cols w:space="708"/>
          <w:titlePg/>
          <w:docGrid w:linePitch="360"/>
        </w:sectPr>
      </w:pPr>
    </w:p>
    <w:p w14:paraId="2E667253" w14:textId="4017CC74" w:rsidR="00E978D0" w:rsidRPr="00670815" w:rsidRDefault="00D143B4" w:rsidP="00665323">
      <w:pPr>
        <w:pStyle w:val="CETTitle"/>
      </w:pPr>
      <w:r w:rsidRPr="00670815">
        <w:t xml:space="preserve">Myths and </w:t>
      </w:r>
      <w:r>
        <w:t>M</w:t>
      </w:r>
      <w:r w:rsidRPr="00670815">
        <w:t xml:space="preserve">isinformation on the </w:t>
      </w:r>
      <w:r>
        <w:t>R</w:t>
      </w:r>
      <w:r w:rsidRPr="00670815">
        <w:t xml:space="preserve">epurposing of </w:t>
      </w:r>
      <w:r>
        <w:t>N</w:t>
      </w:r>
      <w:r w:rsidRPr="00670815">
        <w:t xml:space="preserve">atural </w:t>
      </w:r>
      <w:r>
        <w:t>G</w:t>
      </w:r>
      <w:r w:rsidRPr="00670815">
        <w:t xml:space="preserve">as </w:t>
      </w:r>
      <w:r>
        <w:t>G</w:t>
      </w:r>
      <w:r w:rsidRPr="00670815">
        <w:t xml:space="preserve">rids for </w:t>
      </w:r>
      <w:r>
        <w:t>H</w:t>
      </w:r>
      <w:r w:rsidRPr="00670815">
        <w:t xml:space="preserve">ydrogen </w:t>
      </w:r>
    </w:p>
    <w:p w14:paraId="6579B9B6" w14:textId="49400548" w:rsidR="00522B06" w:rsidRPr="00670815" w:rsidRDefault="00522B06" w:rsidP="00B57E6F">
      <w:pPr>
        <w:pStyle w:val="CETAuthors"/>
        <w:rPr>
          <w:sz w:val="22"/>
          <w:szCs w:val="22"/>
          <w:vertAlign w:val="superscript"/>
        </w:rPr>
      </w:pPr>
      <w:r w:rsidRPr="00670815">
        <w:rPr>
          <w:sz w:val="22"/>
          <w:szCs w:val="22"/>
        </w:rPr>
        <w:t>Andrews G.E.</w:t>
      </w:r>
      <w:r w:rsidRPr="00670815">
        <w:rPr>
          <w:sz w:val="22"/>
          <w:szCs w:val="22"/>
          <w:vertAlign w:val="superscript"/>
        </w:rPr>
        <w:t>a,b</w:t>
      </w:r>
      <w:r w:rsidR="00625B79">
        <w:rPr>
          <w:sz w:val="22"/>
          <w:szCs w:val="22"/>
          <w:vertAlign w:val="superscript"/>
        </w:rPr>
        <w:t>,*</w:t>
      </w:r>
      <w:r w:rsidRPr="00670815">
        <w:rPr>
          <w:sz w:val="22"/>
          <w:szCs w:val="22"/>
        </w:rPr>
        <w:t>, Phylaktou H.N</w:t>
      </w:r>
      <w:r w:rsidRPr="00670815">
        <w:rPr>
          <w:sz w:val="22"/>
          <w:szCs w:val="22"/>
          <w:vertAlign w:val="superscript"/>
        </w:rPr>
        <w:t>a</w:t>
      </w:r>
      <w:r w:rsidRPr="00670815">
        <w:rPr>
          <w:sz w:val="22"/>
          <w:szCs w:val="22"/>
        </w:rPr>
        <w:t>, Quinonez R.</w:t>
      </w:r>
      <w:r w:rsidRPr="00670815">
        <w:rPr>
          <w:sz w:val="22"/>
          <w:szCs w:val="22"/>
          <w:vertAlign w:val="superscript"/>
        </w:rPr>
        <w:t>b</w:t>
      </w:r>
      <w:r w:rsidRPr="00670815">
        <w:rPr>
          <w:sz w:val="22"/>
          <w:szCs w:val="22"/>
        </w:rPr>
        <w:t>, Maxfield J.</w:t>
      </w:r>
      <w:r w:rsidRPr="00670815">
        <w:rPr>
          <w:sz w:val="22"/>
          <w:szCs w:val="22"/>
          <w:vertAlign w:val="superscript"/>
        </w:rPr>
        <w:t>b</w:t>
      </w:r>
      <w:r w:rsidRPr="00670815">
        <w:rPr>
          <w:sz w:val="22"/>
          <w:szCs w:val="22"/>
        </w:rPr>
        <w:t>, Wakeman R.</w:t>
      </w:r>
      <w:r w:rsidRPr="00670815">
        <w:rPr>
          <w:sz w:val="22"/>
          <w:szCs w:val="22"/>
          <w:vertAlign w:val="superscript"/>
        </w:rPr>
        <w:t>b</w:t>
      </w:r>
      <w:r w:rsidRPr="00670815">
        <w:rPr>
          <w:sz w:val="22"/>
          <w:szCs w:val="22"/>
        </w:rPr>
        <w:t>, Smith, S.</w:t>
      </w:r>
      <w:r w:rsidRPr="00670815">
        <w:rPr>
          <w:sz w:val="22"/>
          <w:szCs w:val="22"/>
          <w:vertAlign w:val="superscript"/>
        </w:rPr>
        <w:t>b</w:t>
      </w:r>
    </w:p>
    <w:p w14:paraId="6B2D21B3" w14:textId="0D7C6827" w:rsidR="00B57E6F" w:rsidRPr="00670815" w:rsidRDefault="00522B06" w:rsidP="00B57E6F">
      <w:pPr>
        <w:pStyle w:val="CETAddress"/>
      </w:pPr>
      <w:r w:rsidRPr="00670815">
        <w:rPr>
          <w:vertAlign w:val="superscript"/>
        </w:rPr>
        <w:t>a</w:t>
      </w:r>
      <w:r w:rsidRPr="00670815">
        <w:t xml:space="preserve"> University of Leeds, School of Chemical and Process Engineering, Leeds, LS2 9JT</w:t>
      </w:r>
      <w:r w:rsidR="00B57E6F" w:rsidRPr="00670815">
        <w:t xml:space="preserve"> </w:t>
      </w:r>
    </w:p>
    <w:p w14:paraId="3D72B0B0" w14:textId="21777DC5" w:rsidR="00B57E6F" w:rsidRPr="00670815" w:rsidRDefault="00B57E6F" w:rsidP="00B57E6F">
      <w:pPr>
        <w:pStyle w:val="CETAddress"/>
      </w:pPr>
      <w:r w:rsidRPr="00670815">
        <w:rPr>
          <w:vertAlign w:val="superscript"/>
        </w:rPr>
        <w:t>b</w:t>
      </w:r>
      <w:r w:rsidR="00522B06" w:rsidRPr="00670815">
        <w:rPr>
          <w:vertAlign w:val="superscript"/>
        </w:rPr>
        <w:t xml:space="preserve">  </w:t>
      </w:r>
      <w:r w:rsidR="00522B06" w:rsidRPr="00670815">
        <w:t>Clean Burner Systems Ltd.,</w:t>
      </w:r>
      <w:r w:rsidR="005C5797" w:rsidRPr="00670815">
        <w:t xml:space="preserve"> CBS,</w:t>
      </w:r>
      <w:r w:rsidR="00522B06" w:rsidRPr="00670815">
        <w:t xml:space="preserve"> </w:t>
      </w:r>
      <w:r w:rsidR="00522B06" w:rsidRPr="00670815">
        <w:rPr>
          <w:rFonts w:cs="Arial"/>
          <w:szCs w:val="16"/>
        </w:rPr>
        <w:t>11 Caputhall Road, Deans Industrial Estate, Livingston, EH54 8AS</w:t>
      </w:r>
    </w:p>
    <w:p w14:paraId="73F1267A" w14:textId="6C0B59C7" w:rsidR="00B57E6F" w:rsidRPr="00670815" w:rsidRDefault="00B57E6F" w:rsidP="00B57E6F">
      <w:pPr>
        <w:pStyle w:val="CETemail"/>
      </w:pPr>
      <w:r w:rsidRPr="00670815">
        <w:t xml:space="preserve"> corresponding</w:t>
      </w:r>
      <w:r w:rsidR="00522B06" w:rsidRPr="00670815">
        <w:t>:</w:t>
      </w:r>
      <w:r w:rsidRPr="00670815">
        <w:t>.</w:t>
      </w:r>
      <w:r w:rsidR="00522B06" w:rsidRPr="00670815">
        <w:t>profegeandrews@hotmail.com</w:t>
      </w:r>
    </w:p>
    <w:p w14:paraId="140625D3" w14:textId="77777777" w:rsidR="00D143B4" w:rsidRDefault="00D143B4" w:rsidP="00152BAA">
      <w:pPr>
        <w:pStyle w:val="CETBodytext"/>
        <w:spacing w:line="240" w:lineRule="auto"/>
        <w:rPr>
          <w:lang w:val="en-GB"/>
        </w:rPr>
      </w:pPr>
    </w:p>
    <w:p w14:paraId="6B2B1E47" w14:textId="69F93AE7" w:rsidR="00D143B4" w:rsidRPr="00670815" w:rsidRDefault="00D143B4" w:rsidP="002562C1">
      <w:pPr>
        <w:pStyle w:val="CETBodytext"/>
        <w:rPr>
          <w:lang w:val="en-GB"/>
        </w:rPr>
      </w:pPr>
      <w:r w:rsidRPr="00670815">
        <w:rPr>
          <w:lang w:val="en-GB"/>
        </w:rPr>
        <w:t>This review aims to dispel the myths</w:t>
      </w:r>
      <w:r w:rsidR="0087386B">
        <w:rPr>
          <w:lang w:val="en-GB"/>
        </w:rPr>
        <w:t xml:space="preserve">, </w:t>
      </w:r>
      <w:proofErr w:type="gramStart"/>
      <w:r w:rsidR="0087386B">
        <w:rPr>
          <w:lang w:val="en-GB"/>
        </w:rPr>
        <w:t>misinformation</w:t>
      </w:r>
      <w:proofErr w:type="gramEnd"/>
      <w:r w:rsidRPr="00670815">
        <w:rPr>
          <w:lang w:val="en-GB"/>
        </w:rPr>
        <w:t xml:space="preserve"> and fake facts about hydrogen burner flames </w:t>
      </w:r>
      <w:r w:rsidR="00584418">
        <w:rPr>
          <w:lang w:val="en-GB"/>
        </w:rPr>
        <w:t>in the literature and on the internet</w:t>
      </w:r>
      <w:r w:rsidR="0087386B">
        <w:rPr>
          <w:lang w:val="en-GB"/>
        </w:rPr>
        <w:t>.</w:t>
      </w:r>
      <w:r w:rsidRPr="00670815">
        <w:rPr>
          <w:lang w:val="en-GB"/>
        </w:rPr>
        <w:t xml:space="preserve"> </w:t>
      </w:r>
      <w:r w:rsidR="0087386B">
        <w:rPr>
          <w:lang w:val="en-GB"/>
        </w:rPr>
        <w:t>These</w:t>
      </w:r>
      <w:r w:rsidRPr="00670815">
        <w:rPr>
          <w:lang w:val="en-GB"/>
        </w:rPr>
        <w:t xml:space="preserve"> are </w:t>
      </w:r>
      <w:r>
        <w:rPr>
          <w:lang w:val="en-GB"/>
        </w:rPr>
        <w:t>creating resistance</w:t>
      </w:r>
      <w:r w:rsidR="0087386B">
        <w:rPr>
          <w:lang w:val="en-GB"/>
        </w:rPr>
        <w:t xml:space="preserve"> the adoption of hydrogen for decarbonising heat. Trials of hydrogen heat</w:t>
      </w:r>
      <w:r>
        <w:rPr>
          <w:lang w:val="en-GB"/>
        </w:rPr>
        <w:t xml:space="preserve"> in hydrogen villages</w:t>
      </w:r>
      <w:r w:rsidR="0087386B">
        <w:rPr>
          <w:lang w:val="en-GB"/>
        </w:rPr>
        <w:t xml:space="preserve"> have been opposed in the UK by outside groups </w:t>
      </w:r>
      <w:r>
        <w:rPr>
          <w:lang w:val="en-GB"/>
        </w:rPr>
        <w:t xml:space="preserve">generating unsubstantiated fears about the safety of the use of hydrogen and </w:t>
      </w:r>
      <w:r w:rsidRPr="00670815">
        <w:rPr>
          <w:lang w:val="en-GB"/>
        </w:rPr>
        <w:t>influencing Government policy on the decarbonisation of domestic and industrial heat. There are many myths about the use of hydrogen for heat</w:t>
      </w:r>
      <w:r>
        <w:rPr>
          <w:lang w:val="en-GB"/>
        </w:rPr>
        <w:t xml:space="preserve"> (Hy4Heat)</w:t>
      </w:r>
      <w:r w:rsidRPr="00670815">
        <w:rPr>
          <w:lang w:val="en-GB"/>
        </w:rPr>
        <w:t>, most of which relate to safety</w:t>
      </w:r>
      <w:r w:rsidR="0087386B">
        <w:rPr>
          <w:lang w:val="en-GB"/>
        </w:rPr>
        <w:t>,</w:t>
      </w:r>
      <w:r w:rsidRPr="00670815">
        <w:rPr>
          <w:lang w:val="en-GB"/>
        </w:rPr>
        <w:t xml:space="preserve"> which ignore all the work done under UK Government</w:t>
      </w:r>
      <w:r>
        <w:rPr>
          <w:lang w:val="en-GB"/>
        </w:rPr>
        <w:t xml:space="preserve"> </w:t>
      </w:r>
      <w:r w:rsidRPr="00670815">
        <w:rPr>
          <w:lang w:val="en-GB"/>
        </w:rPr>
        <w:t>Hy4Heat</w:t>
      </w:r>
      <w:r>
        <w:rPr>
          <w:lang w:val="en-GB"/>
        </w:rPr>
        <w:t xml:space="preserve"> </w:t>
      </w:r>
      <w:r w:rsidRPr="00670815">
        <w:rPr>
          <w:lang w:val="en-GB"/>
        </w:rPr>
        <w:t>contracts</w:t>
      </w:r>
      <w:r w:rsidR="00584418">
        <w:rPr>
          <w:lang w:val="en-GB"/>
        </w:rPr>
        <w:t>,</w:t>
      </w:r>
      <w:r w:rsidRPr="00670815">
        <w:rPr>
          <w:lang w:val="en-GB"/>
        </w:rPr>
        <w:t xml:space="preserve"> that show that hydrogen will be as safe as </w:t>
      </w:r>
      <w:r>
        <w:rPr>
          <w:lang w:val="en-GB"/>
        </w:rPr>
        <w:t>n</w:t>
      </w:r>
      <w:r w:rsidRPr="00670815">
        <w:rPr>
          <w:lang w:val="en-GB"/>
        </w:rPr>
        <w:t xml:space="preserve">atural </w:t>
      </w:r>
      <w:r>
        <w:rPr>
          <w:lang w:val="en-GB"/>
        </w:rPr>
        <w:t>g</w:t>
      </w:r>
      <w:r w:rsidRPr="00670815">
        <w:rPr>
          <w:lang w:val="en-GB"/>
        </w:rPr>
        <w:t>as</w:t>
      </w:r>
      <w:r>
        <w:rPr>
          <w:lang w:val="en-GB"/>
        </w:rPr>
        <w:t xml:space="preserve"> (NG)</w:t>
      </w:r>
      <w:r w:rsidRPr="00670815">
        <w:rPr>
          <w:lang w:val="en-GB"/>
        </w:rPr>
        <w:t xml:space="preserve"> in use</w:t>
      </w:r>
      <w:r w:rsidR="0087386B">
        <w:rPr>
          <w:lang w:val="en-GB"/>
        </w:rPr>
        <w:t>,</w:t>
      </w:r>
      <w:r w:rsidRPr="00670815">
        <w:rPr>
          <w:lang w:val="en-GB"/>
        </w:rPr>
        <w:t xml:space="preserve"> in </w:t>
      </w:r>
      <w:r>
        <w:rPr>
          <w:lang w:val="en-GB"/>
        </w:rPr>
        <w:t>domestic and industrial heat applications</w:t>
      </w:r>
      <w:r w:rsidRPr="00670815">
        <w:rPr>
          <w:lang w:val="en-GB"/>
        </w:rPr>
        <w:t xml:space="preserve">. Some claim that the manufacture of hydrogen from </w:t>
      </w:r>
      <w:r w:rsidR="00584418">
        <w:rPr>
          <w:lang w:val="en-GB"/>
        </w:rPr>
        <w:t>NG</w:t>
      </w:r>
      <w:r w:rsidRPr="00670815">
        <w:rPr>
          <w:lang w:val="en-GB"/>
        </w:rPr>
        <w:t xml:space="preserve"> will generate more</w:t>
      </w:r>
      <w:r>
        <w:rPr>
          <w:lang w:val="en-GB"/>
        </w:rPr>
        <w:t xml:space="preserve"> greenhouse gases</w:t>
      </w:r>
      <w:r w:rsidRPr="00670815">
        <w:rPr>
          <w:lang w:val="en-GB"/>
        </w:rPr>
        <w:t xml:space="preserve"> </w:t>
      </w:r>
      <w:r>
        <w:rPr>
          <w:lang w:val="en-GB"/>
        </w:rPr>
        <w:t>(</w:t>
      </w:r>
      <w:r w:rsidRPr="00670815">
        <w:rPr>
          <w:lang w:val="en-GB"/>
        </w:rPr>
        <w:t>GHG</w:t>
      </w:r>
      <w:r>
        <w:rPr>
          <w:lang w:val="en-GB"/>
        </w:rPr>
        <w:t>)</w:t>
      </w:r>
      <w:r w:rsidRPr="00670815">
        <w:rPr>
          <w:lang w:val="en-GB"/>
        </w:rPr>
        <w:t xml:space="preserve"> than burning it directly</w:t>
      </w:r>
      <w:r>
        <w:rPr>
          <w:lang w:val="en-GB"/>
        </w:rPr>
        <w:t xml:space="preserve"> (Rosenow, 2022)</w:t>
      </w:r>
      <w:r w:rsidRPr="00670815">
        <w:rPr>
          <w:lang w:val="en-GB"/>
        </w:rPr>
        <w:t>, which is not true for modern low emissions plants</w:t>
      </w:r>
      <w:r w:rsidR="003B0E0D">
        <w:rPr>
          <w:lang w:val="en-GB"/>
        </w:rPr>
        <w:t xml:space="preserve"> (</w:t>
      </w:r>
      <w:r w:rsidR="003B0E0D" w:rsidRPr="00670815">
        <w:rPr>
          <w:bCs/>
        </w:rPr>
        <w:t xml:space="preserve">Al </w:t>
      </w:r>
      <w:proofErr w:type="spellStart"/>
      <w:r w:rsidR="003B0E0D" w:rsidRPr="00670815">
        <w:rPr>
          <w:bCs/>
        </w:rPr>
        <w:t>Ghafri</w:t>
      </w:r>
      <w:proofErr w:type="spellEnd"/>
      <w:r w:rsidR="003B0E0D" w:rsidRPr="00670815">
        <w:rPr>
          <w:bCs/>
        </w:rPr>
        <w:t xml:space="preserve"> SZS et al.</w:t>
      </w:r>
      <w:r w:rsidR="003B0E0D">
        <w:rPr>
          <w:bCs/>
        </w:rPr>
        <w:t>, 2022),</w:t>
      </w:r>
      <w:r w:rsidRPr="00670815">
        <w:rPr>
          <w:lang w:val="en-GB"/>
        </w:rPr>
        <w:t xml:space="preserve"> that are the only ones that would be allowed to be built. </w:t>
      </w:r>
      <w:r>
        <w:rPr>
          <w:lang w:val="en-GB"/>
        </w:rPr>
        <w:t>D</w:t>
      </w:r>
      <w:r w:rsidRPr="00670815">
        <w:rPr>
          <w:lang w:val="en-GB"/>
        </w:rPr>
        <w:t>omestic</w:t>
      </w:r>
      <w:r w:rsidR="003B0E0D">
        <w:rPr>
          <w:lang w:val="en-GB"/>
        </w:rPr>
        <w:t xml:space="preserve"> and industrial electricity</w:t>
      </w:r>
      <w:r w:rsidRPr="00670815">
        <w:rPr>
          <w:lang w:val="en-GB"/>
        </w:rPr>
        <w:t xml:space="preserve"> is delivered by the electricity grid</w:t>
      </w:r>
      <w:r>
        <w:rPr>
          <w:lang w:val="en-GB"/>
        </w:rPr>
        <w:t>,</w:t>
      </w:r>
      <w:r w:rsidRPr="00670815">
        <w:rPr>
          <w:lang w:val="en-GB"/>
        </w:rPr>
        <w:t xml:space="preserve"> which currently cannot operate without 40% of the electricity from NG fired</w:t>
      </w:r>
      <w:r>
        <w:rPr>
          <w:lang w:val="en-GB"/>
        </w:rPr>
        <w:t xml:space="preserve"> combined cycle gas turbines</w:t>
      </w:r>
      <w:r w:rsidRPr="00670815">
        <w:rPr>
          <w:lang w:val="en-GB"/>
        </w:rPr>
        <w:t xml:space="preserve"> </w:t>
      </w:r>
      <w:r>
        <w:rPr>
          <w:lang w:val="en-GB"/>
        </w:rPr>
        <w:t>(</w:t>
      </w:r>
      <w:r w:rsidRPr="00670815">
        <w:rPr>
          <w:lang w:val="en-GB"/>
        </w:rPr>
        <w:t>CCGT</w:t>
      </w:r>
      <w:r>
        <w:rPr>
          <w:lang w:val="en-GB"/>
        </w:rPr>
        <w:t>)</w:t>
      </w:r>
      <w:r w:rsidRPr="00670815">
        <w:rPr>
          <w:lang w:val="en-GB"/>
        </w:rPr>
        <w:t xml:space="preserve">, as this fills in the </w:t>
      </w:r>
      <w:r w:rsidR="003B0E0D">
        <w:rPr>
          <w:lang w:val="en-GB"/>
        </w:rPr>
        <w:t xml:space="preserve">supply </w:t>
      </w:r>
      <w:r w:rsidRPr="00670815">
        <w:rPr>
          <w:lang w:val="en-GB"/>
        </w:rPr>
        <w:t xml:space="preserve">gaps when the wind is low and the </w:t>
      </w:r>
      <w:r w:rsidR="003B0E0D">
        <w:rPr>
          <w:lang w:val="en-GB"/>
        </w:rPr>
        <w:t>sky cloudy</w:t>
      </w:r>
      <w:r w:rsidRPr="00670815">
        <w:rPr>
          <w:lang w:val="en-GB"/>
        </w:rPr>
        <w:t xml:space="preserve">. This means that </w:t>
      </w:r>
      <w:r>
        <w:rPr>
          <w:lang w:val="en-GB"/>
        </w:rPr>
        <w:t xml:space="preserve">electric </w:t>
      </w:r>
      <w:r w:rsidRPr="00670815">
        <w:rPr>
          <w:lang w:val="en-GB"/>
        </w:rPr>
        <w:t xml:space="preserve">heat pumps are not zero carbon and have higher carbon </w:t>
      </w:r>
      <w:proofErr w:type="spellStart"/>
      <w:r w:rsidRPr="00670815">
        <w:rPr>
          <w:lang w:val="en-GB"/>
        </w:rPr>
        <w:t>emssions</w:t>
      </w:r>
      <w:proofErr w:type="spellEnd"/>
      <w:r w:rsidRPr="00670815">
        <w:rPr>
          <w:lang w:val="en-GB"/>
        </w:rPr>
        <w:t xml:space="preserve"> than hydrogen made from NG using the latest technology. In contrast hydrogen, can be manufactured from NG </w:t>
      </w:r>
      <w:r>
        <w:rPr>
          <w:lang w:val="en-GB"/>
        </w:rPr>
        <w:t>or</w:t>
      </w:r>
      <w:r w:rsidRPr="00670815">
        <w:rPr>
          <w:lang w:val="en-GB"/>
        </w:rPr>
        <w:t xml:space="preserve"> by electrolysis directly by solar and wind farms, without any connection to the electricity grid and fed into the </w:t>
      </w:r>
      <w:r w:rsidR="0087386B">
        <w:rPr>
          <w:lang w:val="en-GB"/>
        </w:rPr>
        <w:t>gas</w:t>
      </w:r>
      <w:r w:rsidRPr="00670815">
        <w:rPr>
          <w:lang w:val="en-GB"/>
        </w:rPr>
        <w:t xml:space="preserve"> transmission system, with only relatively </w:t>
      </w:r>
      <w:proofErr w:type="gramStart"/>
      <w:r w:rsidRPr="00670815">
        <w:rPr>
          <w:lang w:val="en-GB"/>
        </w:rPr>
        <w:t>low cost</w:t>
      </w:r>
      <w:proofErr w:type="gramEnd"/>
      <w:r w:rsidRPr="00670815">
        <w:rPr>
          <w:lang w:val="en-GB"/>
        </w:rPr>
        <w:t xml:space="preserve"> modifications. Hydrogen burners can be designed to meet all current NO</w:t>
      </w:r>
      <w:r w:rsidRPr="00670815">
        <w:rPr>
          <w:vertAlign w:val="subscript"/>
          <w:lang w:val="en-GB"/>
        </w:rPr>
        <w:t xml:space="preserve">x </w:t>
      </w:r>
      <w:r w:rsidRPr="00670815">
        <w:rPr>
          <w:lang w:val="en-GB"/>
        </w:rPr>
        <w:t>standards and even have lower NO</w:t>
      </w:r>
      <w:r w:rsidRPr="00670815">
        <w:rPr>
          <w:vertAlign w:val="subscript"/>
          <w:lang w:val="en-GB"/>
        </w:rPr>
        <w:t>x</w:t>
      </w:r>
      <w:r w:rsidRPr="00670815">
        <w:rPr>
          <w:lang w:val="en-GB"/>
        </w:rPr>
        <w:t xml:space="preserve"> than on NG</w:t>
      </w:r>
      <w:r w:rsidR="0087386B">
        <w:rPr>
          <w:lang w:val="en-GB"/>
        </w:rPr>
        <w:t xml:space="preserve"> and </w:t>
      </w:r>
      <w:r w:rsidR="00584418">
        <w:rPr>
          <w:lang w:val="en-GB"/>
        </w:rPr>
        <w:t>will not be allowed to</w:t>
      </w:r>
      <w:r w:rsidR="0087386B">
        <w:rPr>
          <w:lang w:val="en-GB"/>
        </w:rPr>
        <w:t xml:space="preserve"> emit</w:t>
      </w:r>
      <w:r w:rsidR="00584418">
        <w:rPr>
          <w:lang w:val="en-GB"/>
        </w:rPr>
        <w:t xml:space="preserve"> higher</w:t>
      </w:r>
      <w:r w:rsidR="0087386B">
        <w:rPr>
          <w:lang w:val="en-GB"/>
        </w:rPr>
        <w:t xml:space="preserve"> NO</w:t>
      </w:r>
      <w:r w:rsidR="0087386B">
        <w:rPr>
          <w:vertAlign w:val="subscript"/>
          <w:lang w:val="en-GB"/>
        </w:rPr>
        <w:t>x</w:t>
      </w:r>
      <w:r w:rsidR="00584418">
        <w:rPr>
          <w:lang w:val="en-GB"/>
        </w:rPr>
        <w:t xml:space="preserve"> than for NG</w:t>
      </w:r>
      <w:r w:rsidRPr="00670815">
        <w:rPr>
          <w:lang w:val="en-GB"/>
        </w:rPr>
        <w:t xml:space="preserve">. </w:t>
      </w:r>
      <w:r>
        <w:rPr>
          <w:lang w:val="en-GB"/>
        </w:rPr>
        <w:t>Practical h</w:t>
      </w:r>
      <w:r w:rsidRPr="00670815">
        <w:rPr>
          <w:lang w:val="en-GB"/>
        </w:rPr>
        <w:t>ydrogen burners</w:t>
      </w:r>
      <w:r>
        <w:rPr>
          <w:lang w:val="en-GB"/>
        </w:rPr>
        <w:t xml:space="preserve"> for heat applications</w:t>
      </w:r>
      <w:r w:rsidRPr="00670815">
        <w:rPr>
          <w:lang w:val="en-GB"/>
        </w:rPr>
        <w:t xml:space="preserve"> have orange flames and </w:t>
      </w:r>
      <w:r w:rsidR="0087386B">
        <w:rPr>
          <w:lang w:val="en-GB"/>
        </w:rPr>
        <w:t>very</w:t>
      </w:r>
      <w:r w:rsidRPr="00670815">
        <w:rPr>
          <w:lang w:val="en-GB"/>
        </w:rPr>
        <w:t xml:space="preserve"> visib</w:t>
      </w:r>
      <w:r w:rsidR="0087386B">
        <w:rPr>
          <w:lang w:val="en-GB"/>
        </w:rPr>
        <w:t>le not invisible,</w:t>
      </w:r>
      <w:r w:rsidRPr="00670815">
        <w:rPr>
          <w:lang w:val="en-GB"/>
        </w:rPr>
        <w:t xml:space="preserve"> as many in the literature claim. The UK and other countries</w:t>
      </w:r>
      <w:r w:rsidR="00584418">
        <w:rPr>
          <w:lang w:val="en-GB"/>
        </w:rPr>
        <w:t xml:space="preserve"> in 1900 - 1965</w:t>
      </w:r>
      <w:r w:rsidRPr="00670815">
        <w:rPr>
          <w:lang w:val="en-GB"/>
        </w:rPr>
        <w:t xml:space="preserve"> </w:t>
      </w:r>
      <w:r>
        <w:rPr>
          <w:lang w:val="en-GB"/>
        </w:rPr>
        <w:t xml:space="preserve">built coal gasification plants on a large scale to feed the gas grid with coal gas (about 40% hydrogen), then replaced the gas with </w:t>
      </w:r>
      <w:r w:rsidRPr="00670815">
        <w:rPr>
          <w:lang w:val="en-GB"/>
        </w:rPr>
        <w:t>natural gas in the 1965 – 1975 period</w:t>
      </w:r>
      <w:r w:rsidR="002B0955">
        <w:rPr>
          <w:lang w:val="en-GB"/>
        </w:rPr>
        <w:t xml:space="preserve">, fuel switching to hydrogen is conventional gas engineering and achievable over a </w:t>
      </w:r>
      <w:proofErr w:type="gramStart"/>
      <w:r w:rsidR="002B0955">
        <w:rPr>
          <w:lang w:val="en-GB"/>
        </w:rPr>
        <w:t>10-15 year</w:t>
      </w:r>
      <w:proofErr w:type="gramEnd"/>
      <w:r w:rsidR="002B0955">
        <w:rPr>
          <w:lang w:val="en-GB"/>
        </w:rPr>
        <w:t xml:space="preserve"> period</w:t>
      </w:r>
      <w:r w:rsidRPr="00670815">
        <w:rPr>
          <w:lang w:val="en-GB"/>
        </w:rPr>
        <w:t xml:space="preserve">. </w:t>
      </w:r>
      <w:r>
        <w:rPr>
          <w:lang w:val="en-GB"/>
        </w:rPr>
        <w:t xml:space="preserve">In the UK the gas grid in 2022 supplied 784TWh of energy compared with 320 TWh of electricity with only 99 TWh of this from solar/wind/hydro. It is obviously grossly misleading to </w:t>
      </w:r>
      <w:r w:rsidR="002B0955">
        <w:rPr>
          <w:lang w:val="en-GB"/>
        </w:rPr>
        <w:t xml:space="preserve">say that </w:t>
      </w:r>
      <w:r>
        <w:rPr>
          <w:lang w:val="en-GB"/>
        </w:rPr>
        <w:t>gas energy can be replaced by increased solar/wind/hydro on any sensible timescale. Switching the 300 TWh of domestic heat from gas to electricity in addition to switching transport energy to electricity</w:t>
      </w:r>
      <w:r w:rsidR="002B0955">
        <w:rPr>
          <w:lang w:val="en-GB"/>
        </w:rPr>
        <w:t>,</w:t>
      </w:r>
      <w:r>
        <w:rPr>
          <w:lang w:val="en-GB"/>
        </w:rPr>
        <w:t xml:space="preserve"> cannot be met</w:t>
      </w:r>
      <w:r w:rsidR="002B0955">
        <w:rPr>
          <w:lang w:val="en-GB"/>
        </w:rPr>
        <w:t xml:space="preserve"> on</w:t>
      </w:r>
      <w:r w:rsidR="0087386B">
        <w:rPr>
          <w:lang w:val="en-GB"/>
        </w:rPr>
        <w:t xml:space="preserve"> </w:t>
      </w:r>
      <w:r w:rsidR="002B0955">
        <w:rPr>
          <w:lang w:val="en-GB"/>
        </w:rPr>
        <w:t>the required timescale</w:t>
      </w:r>
      <w:r>
        <w:rPr>
          <w:lang w:val="en-GB"/>
        </w:rPr>
        <w:t xml:space="preserve"> by </w:t>
      </w:r>
      <w:r w:rsidR="002B0955">
        <w:rPr>
          <w:lang w:val="en-GB"/>
        </w:rPr>
        <w:t xml:space="preserve">increased </w:t>
      </w:r>
      <w:r>
        <w:rPr>
          <w:lang w:val="en-GB"/>
        </w:rPr>
        <w:t>solar/wind/hydro in the UK and most other European countries</w:t>
      </w:r>
      <w:r w:rsidR="002B0955">
        <w:rPr>
          <w:lang w:val="en-GB"/>
        </w:rPr>
        <w:t>.</w:t>
      </w:r>
      <w:r>
        <w:rPr>
          <w:lang w:val="en-GB"/>
        </w:rPr>
        <w:t xml:space="preserve"> </w:t>
      </w:r>
      <w:r w:rsidR="002B0955">
        <w:rPr>
          <w:lang w:val="en-GB"/>
        </w:rPr>
        <w:t>Net zero</w:t>
      </w:r>
      <w:r>
        <w:rPr>
          <w:lang w:val="en-GB"/>
        </w:rPr>
        <w:t xml:space="preserve"> can be met</w:t>
      </w:r>
      <w:r w:rsidR="002B0955">
        <w:rPr>
          <w:lang w:val="en-GB"/>
        </w:rPr>
        <w:t xml:space="preserve"> on a </w:t>
      </w:r>
      <w:proofErr w:type="gramStart"/>
      <w:r w:rsidR="002B0955">
        <w:rPr>
          <w:lang w:val="en-GB"/>
        </w:rPr>
        <w:t>10-15 year</w:t>
      </w:r>
      <w:proofErr w:type="gramEnd"/>
      <w:r w:rsidR="002B0955">
        <w:rPr>
          <w:lang w:val="en-GB"/>
        </w:rPr>
        <w:t xml:space="preserve"> timescale</w:t>
      </w:r>
      <w:r>
        <w:rPr>
          <w:lang w:val="en-GB"/>
        </w:rPr>
        <w:t xml:space="preserve"> if NG is switched to hydrogen</w:t>
      </w:r>
      <w:r w:rsidR="002B0955">
        <w:rPr>
          <w:lang w:val="en-GB"/>
        </w:rPr>
        <w:t>, which enables net zero electricity, as well as net zero heat.</w:t>
      </w:r>
    </w:p>
    <w:p w14:paraId="785D60BE" w14:textId="08839878" w:rsidR="00C82ECC" w:rsidRPr="00752942" w:rsidRDefault="00600535" w:rsidP="00752942">
      <w:pPr>
        <w:pStyle w:val="CETHeading1"/>
        <w:rPr>
          <w:lang w:val="en-GB"/>
        </w:rPr>
      </w:pPr>
      <w:r w:rsidRPr="00670815">
        <w:rPr>
          <w:lang w:val="en-GB"/>
        </w:rPr>
        <w:t>Introduction</w:t>
      </w:r>
    </w:p>
    <w:p w14:paraId="1A64FD08" w14:textId="55BDE019" w:rsidR="00752942" w:rsidRDefault="00C82ECC" w:rsidP="00C82ECC">
      <w:pPr>
        <w:pStyle w:val="ListParagraph"/>
        <w:spacing w:line="240" w:lineRule="auto"/>
        <w:ind w:left="0"/>
        <w:rPr>
          <w:rFonts w:cs="Arial"/>
          <w:szCs w:val="18"/>
        </w:rPr>
      </w:pPr>
      <w:r w:rsidRPr="00670815">
        <w:rPr>
          <w:rFonts w:cs="Arial"/>
          <w:szCs w:val="18"/>
          <w:lang w:eastAsia="en-GB"/>
        </w:rPr>
        <w:t>There is a vociferous anti-hydrogen lobby (</w:t>
      </w:r>
      <w:proofErr w:type="spellStart"/>
      <w:r w:rsidRPr="00670815">
        <w:rPr>
          <w:rFonts w:cs="Arial"/>
          <w:szCs w:val="18"/>
          <w:lang w:eastAsia="en-GB"/>
        </w:rPr>
        <w:t>HyNot</w:t>
      </w:r>
      <w:proofErr w:type="spellEnd"/>
      <w:r w:rsidRPr="00670815">
        <w:rPr>
          <w:rFonts w:cs="Arial"/>
          <w:szCs w:val="18"/>
          <w:lang w:eastAsia="en-GB"/>
        </w:rPr>
        <w:t>, 2022</w:t>
      </w:r>
      <w:r w:rsidR="00752942">
        <w:rPr>
          <w:rFonts w:cs="Arial"/>
          <w:szCs w:val="18"/>
          <w:lang w:eastAsia="en-GB"/>
        </w:rPr>
        <w:t>; Rosenow, 2022</w:t>
      </w:r>
      <w:r w:rsidRPr="00670815">
        <w:rPr>
          <w:rFonts w:cs="Arial"/>
          <w:szCs w:val="18"/>
          <w:lang w:eastAsia="en-GB"/>
        </w:rPr>
        <w:t xml:space="preserve">) that has been very successful in persuading </w:t>
      </w:r>
      <w:r w:rsidR="00752942">
        <w:rPr>
          <w:rFonts w:cs="Arial"/>
          <w:szCs w:val="18"/>
          <w:lang w:eastAsia="en-GB"/>
        </w:rPr>
        <w:t xml:space="preserve">UK </w:t>
      </w:r>
      <w:r w:rsidRPr="00670815">
        <w:rPr>
          <w:rFonts w:cs="Arial"/>
          <w:szCs w:val="18"/>
          <w:lang w:eastAsia="en-GB"/>
        </w:rPr>
        <w:t xml:space="preserve">Government Policy makers and </w:t>
      </w:r>
      <w:r>
        <w:rPr>
          <w:rFonts w:cs="Arial"/>
          <w:szCs w:val="18"/>
          <w:lang w:eastAsia="en-GB"/>
        </w:rPr>
        <w:t xml:space="preserve">the residents of proposed </w:t>
      </w:r>
      <w:r w:rsidR="00F52C08">
        <w:rPr>
          <w:rFonts w:cs="Arial"/>
          <w:szCs w:val="18"/>
          <w:lang w:eastAsia="en-GB"/>
        </w:rPr>
        <w:t xml:space="preserve">UK </w:t>
      </w:r>
      <w:r>
        <w:rPr>
          <w:rFonts w:cs="Arial"/>
          <w:szCs w:val="18"/>
          <w:lang w:eastAsia="en-GB"/>
        </w:rPr>
        <w:t>hydrogen villages,</w:t>
      </w:r>
      <w:r w:rsidRPr="00670815">
        <w:rPr>
          <w:rFonts w:cs="Arial"/>
          <w:szCs w:val="18"/>
          <w:lang w:eastAsia="en-GB"/>
        </w:rPr>
        <w:t xml:space="preserve"> that the future of domestic heat should not be hydrogen</w:t>
      </w:r>
      <w:r>
        <w:rPr>
          <w:rFonts w:cs="Arial"/>
          <w:szCs w:val="18"/>
          <w:lang w:eastAsia="en-GB"/>
        </w:rPr>
        <w:t>,</w:t>
      </w:r>
      <w:r w:rsidRPr="00670815">
        <w:rPr>
          <w:rFonts w:cs="Arial"/>
          <w:szCs w:val="18"/>
          <w:lang w:eastAsia="en-GB"/>
        </w:rPr>
        <w:t xml:space="preserve"> </w:t>
      </w:r>
      <w:r>
        <w:rPr>
          <w:rFonts w:cs="Arial"/>
          <w:szCs w:val="18"/>
          <w:lang w:eastAsia="en-GB"/>
        </w:rPr>
        <w:t>but</w:t>
      </w:r>
      <w:r w:rsidRPr="00670815">
        <w:rPr>
          <w:rFonts w:cs="Arial"/>
          <w:szCs w:val="18"/>
          <w:lang w:eastAsia="en-GB"/>
        </w:rPr>
        <w:t xml:space="preserve"> should be electric heat pumps </w:t>
      </w:r>
      <w:r>
        <w:rPr>
          <w:rFonts w:cs="Arial"/>
          <w:szCs w:val="18"/>
          <w:lang w:eastAsia="en-GB"/>
        </w:rPr>
        <w:t>(</w:t>
      </w:r>
      <w:r w:rsidRPr="00670815">
        <w:rPr>
          <w:rFonts w:cs="Arial"/>
          <w:szCs w:val="18"/>
          <w:lang w:eastAsia="en-GB"/>
        </w:rPr>
        <w:t>IEA, 2021</w:t>
      </w:r>
      <w:r>
        <w:rPr>
          <w:rFonts w:cs="Arial"/>
          <w:szCs w:val="18"/>
          <w:lang w:eastAsia="en-GB"/>
        </w:rPr>
        <w:t>)</w:t>
      </w:r>
      <w:r w:rsidRPr="00670815">
        <w:rPr>
          <w:rFonts w:cs="Arial"/>
          <w:szCs w:val="18"/>
          <w:lang w:eastAsia="en-GB"/>
        </w:rPr>
        <w:t xml:space="preserve">. </w:t>
      </w:r>
      <w:r w:rsidRPr="00670815">
        <w:rPr>
          <w:rFonts w:cs="Arial"/>
          <w:szCs w:val="18"/>
        </w:rPr>
        <w:t xml:space="preserve">Heat pumps are a good technology, producing on average 2.7 times the heat energy of the electrical energy consumed </w:t>
      </w:r>
      <w:r>
        <w:rPr>
          <w:rFonts w:cs="Arial"/>
          <w:szCs w:val="18"/>
        </w:rPr>
        <w:t>(</w:t>
      </w:r>
      <w:r w:rsidRPr="00670815">
        <w:rPr>
          <w:rFonts w:cs="Arial"/>
          <w:szCs w:val="18"/>
        </w:rPr>
        <w:t>Rosenow</w:t>
      </w:r>
      <w:r>
        <w:rPr>
          <w:rFonts w:cs="Arial"/>
          <w:szCs w:val="18"/>
        </w:rPr>
        <w:t>,</w:t>
      </w:r>
      <w:r w:rsidRPr="00670815">
        <w:rPr>
          <w:rFonts w:cs="Arial"/>
          <w:szCs w:val="18"/>
        </w:rPr>
        <w:t xml:space="preserve"> 2022</w:t>
      </w:r>
      <w:r>
        <w:rPr>
          <w:rFonts w:cs="Arial"/>
          <w:szCs w:val="18"/>
        </w:rPr>
        <w:t>)</w:t>
      </w:r>
      <w:r w:rsidRPr="00670815">
        <w:rPr>
          <w:rFonts w:cs="Arial"/>
          <w:szCs w:val="18"/>
        </w:rPr>
        <w:t xml:space="preserve">. However, the UK had in 2023 39,268 </w:t>
      </w:r>
      <w:r>
        <w:rPr>
          <w:rFonts w:cs="Arial"/>
          <w:szCs w:val="18"/>
        </w:rPr>
        <w:t>Microgeneration Certification Scheme (</w:t>
      </w:r>
      <w:r w:rsidRPr="00670815">
        <w:rPr>
          <w:rFonts w:cs="Arial"/>
          <w:szCs w:val="18"/>
        </w:rPr>
        <w:t>MCS</w:t>
      </w:r>
      <w:r>
        <w:rPr>
          <w:rFonts w:cs="Arial"/>
          <w:szCs w:val="18"/>
        </w:rPr>
        <w:t>)</w:t>
      </w:r>
      <w:r w:rsidRPr="00670815">
        <w:rPr>
          <w:rFonts w:cs="Arial"/>
          <w:szCs w:val="18"/>
        </w:rPr>
        <w:t xml:space="preserve"> certified heat pump installations</w:t>
      </w:r>
      <w:r>
        <w:rPr>
          <w:rFonts w:cs="Arial"/>
          <w:szCs w:val="18"/>
        </w:rPr>
        <w:t>.</w:t>
      </w:r>
      <w:r w:rsidRPr="00670815">
        <w:rPr>
          <w:rFonts w:cs="Arial"/>
          <w:szCs w:val="18"/>
        </w:rPr>
        <w:t xml:space="preserve"> </w:t>
      </w:r>
      <w:r>
        <w:rPr>
          <w:rFonts w:cs="Arial"/>
          <w:szCs w:val="18"/>
        </w:rPr>
        <w:t>A</w:t>
      </w:r>
      <w:r w:rsidRPr="00670815">
        <w:rPr>
          <w:rFonts w:cs="Arial"/>
          <w:szCs w:val="18"/>
        </w:rPr>
        <w:t xml:space="preserve">t this installation rate it would take 760 years for all 30M dwellings in the UK to have heat pumps, whereas gas installations of boilers </w:t>
      </w:r>
      <w:proofErr w:type="gramStart"/>
      <w:r w:rsidRPr="00670815">
        <w:rPr>
          <w:rFonts w:cs="Arial"/>
          <w:szCs w:val="18"/>
        </w:rPr>
        <w:t>is</w:t>
      </w:r>
      <w:proofErr w:type="gramEnd"/>
      <w:r w:rsidR="00FB5A90">
        <w:rPr>
          <w:rFonts w:cs="Arial"/>
          <w:szCs w:val="18"/>
        </w:rPr>
        <w:t xml:space="preserve"> </w:t>
      </w:r>
      <w:r w:rsidRPr="00670815">
        <w:rPr>
          <w:rFonts w:cs="Arial"/>
          <w:szCs w:val="18"/>
        </w:rPr>
        <w:t xml:space="preserve">1.6M per year with 0.25M gas fires and these could be easily converted </w:t>
      </w:r>
      <w:r w:rsidRPr="00670815">
        <w:rPr>
          <w:rFonts w:cs="Arial"/>
          <w:szCs w:val="18"/>
        </w:rPr>
        <w:lastRenderedPageBreak/>
        <w:t>to hydrogen operation, with similar installation rate</w:t>
      </w:r>
      <w:r>
        <w:rPr>
          <w:rFonts w:cs="Arial"/>
          <w:szCs w:val="18"/>
        </w:rPr>
        <w:t>s and at a much lower cost to the consumer</w:t>
      </w:r>
      <w:r w:rsidRPr="00670815">
        <w:rPr>
          <w:rFonts w:cs="Arial"/>
          <w:szCs w:val="18"/>
        </w:rPr>
        <w:t xml:space="preserve">. The reality is that heat pumps are not a solution to decarbonisation, no matter how good the technology is, if </w:t>
      </w:r>
      <w:r w:rsidR="008C5D12">
        <w:rPr>
          <w:rFonts w:cs="Arial"/>
          <w:szCs w:val="18"/>
        </w:rPr>
        <w:t xml:space="preserve">most </w:t>
      </w:r>
      <w:r w:rsidRPr="00670815">
        <w:rPr>
          <w:rFonts w:cs="Arial"/>
          <w:szCs w:val="18"/>
        </w:rPr>
        <w:t>home</w:t>
      </w:r>
      <w:r w:rsidR="008C5D12">
        <w:rPr>
          <w:rFonts w:cs="Arial"/>
          <w:szCs w:val="18"/>
        </w:rPr>
        <w:t xml:space="preserve">s </w:t>
      </w:r>
      <w:r>
        <w:rPr>
          <w:rFonts w:cs="Arial"/>
          <w:szCs w:val="18"/>
        </w:rPr>
        <w:t>cannot afford to buy and install them</w:t>
      </w:r>
      <w:r w:rsidRPr="00670815">
        <w:rPr>
          <w:rFonts w:cs="Arial"/>
          <w:szCs w:val="18"/>
        </w:rPr>
        <w:t xml:space="preserve">. </w:t>
      </w:r>
    </w:p>
    <w:p w14:paraId="7CB4D40F" w14:textId="70226401" w:rsidR="008C5D12" w:rsidRDefault="00C82ECC" w:rsidP="00C82ECC">
      <w:pPr>
        <w:pStyle w:val="ListParagraph"/>
        <w:spacing w:line="240" w:lineRule="auto"/>
        <w:ind w:left="0"/>
        <w:rPr>
          <w:rFonts w:cs="Arial"/>
          <w:szCs w:val="18"/>
        </w:rPr>
      </w:pPr>
      <w:r w:rsidRPr="00670815">
        <w:rPr>
          <w:rFonts w:cs="Arial"/>
          <w:szCs w:val="18"/>
        </w:rPr>
        <w:t xml:space="preserve">There are three problems with heat pumps: firstly </w:t>
      </w:r>
      <w:r w:rsidR="002E431E">
        <w:rPr>
          <w:rFonts w:cs="Arial"/>
          <w:szCs w:val="18"/>
        </w:rPr>
        <w:t>they</w:t>
      </w:r>
      <w:r w:rsidRPr="00670815">
        <w:rPr>
          <w:rFonts w:cs="Arial"/>
          <w:szCs w:val="18"/>
        </w:rPr>
        <w:t xml:space="preserve"> have to be connected to the electricity supply grid</w:t>
      </w:r>
      <w:r w:rsidR="008C5D12">
        <w:rPr>
          <w:rFonts w:cs="Arial"/>
          <w:szCs w:val="18"/>
        </w:rPr>
        <w:t>,</w:t>
      </w:r>
      <w:r w:rsidRPr="00670815">
        <w:rPr>
          <w:rFonts w:cs="Arial"/>
          <w:szCs w:val="18"/>
        </w:rPr>
        <w:t xml:space="preserve"> where the electricity used is not zero carbon </w:t>
      </w:r>
      <w:r w:rsidR="00752942">
        <w:rPr>
          <w:rFonts w:cs="Arial"/>
          <w:szCs w:val="18"/>
        </w:rPr>
        <w:t xml:space="preserve">and was </w:t>
      </w:r>
      <w:r w:rsidRPr="00670815">
        <w:rPr>
          <w:rFonts w:cs="Arial"/>
          <w:szCs w:val="18"/>
        </w:rPr>
        <w:t xml:space="preserve">186 g/kWh in 2022 </w:t>
      </w:r>
      <w:r>
        <w:rPr>
          <w:rFonts w:cs="Arial"/>
          <w:szCs w:val="18"/>
        </w:rPr>
        <w:t>(</w:t>
      </w:r>
      <w:r w:rsidRPr="00670815">
        <w:rPr>
          <w:rFonts w:cs="Arial"/>
          <w:szCs w:val="18"/>
        </w:rPr>
        <w:t>DESNZ</w:t>
      </w:r>
      <w:r>
        <w:rPr>
          <w:rFonts w:cs="Arial"/>
          <w:szCs w:val="18"/>
        </w:rPr>
        <w:t xml:space="preserve">, </w:t>
      </w:r>
      <w:r w:rsidRPr="00670815">
        <w:rPr>
          <w:rFonts w:cs="Arial"/>
          <w:szCs w:val="18"/>
        </w:rPr>
        <w:t>2023</w:t>
      </w:r>
      <w:r>
        <w:rPr>
          <w:rFonts w:cs="Arial"/>
          <w:szCs w:val="18"/>
        </w:rPr>
        <w:t>)</w:t>
      </w:r>
      <w:r w:rsidRPr="00670815">
        <w:rPr>
          <w:rFonts w:cs="Arial"/>
          <w:szCs w:val="18"/>
        </w:rPr>
        <w:t xml:space="preserve"> and higher in most European countries; they are too expensive for most people to buy and install (about £15,000 compared with £3,000 for a gas boiler and £250 for a gas fire)</w:t>
      </w:r>
      <w:r w:rsidR="008C5D12">
        <w:rPr>
          <w:rFonts w:cs="Arial"/>
          <w:szCs w:val="18"/>
        </w:rPr>
        <w:t>;</w:t>
      </w:r>
      <w:r w:rsidRPr="00670815">
        <w:rPr>
          <w:rFonts w:cs="Arial"/>
          <w:szCs w:val="18"/>
        </w:rPr>
        <w:t xml:space="preserve"> and there is not enough wind/solar/hydro electricity generated for every household to operate heat pumps or any other cheaper electrical heaters. In 2022 255 TWh of gas was used for domestic heat</w:t>
      </w:r>
      <w:r>
        <w:rPr>
          <w:rFonts w:cs="Arial"/>
          <w:szCs w:val="18"/>
        </w:rPr>
        <w:t xml:space="preserve">, </w:t>
      </w:r>
      <w:r w:rsidRPr="00670815">
        <w:rPr>
          <w:rFonts w:cs="Arial"/>
          <w:szCs w:val="18"/>
        </w:rPr>
        <w:t xml:space="preserve">33% of the 784 TWh of total gas use </w:t>
      </w:r>
      <w:r>
        <w:rPr>
          <w:rFonts w:cs="Arial"/>
          <w:szCs w:val="18"/>
        </w:rPr>
        <w:t>(</w:t>
      </w:r>
      <w:r w:rsidRPr="00670815">
        <w:rPr>
          <w:rFonts w:cs="Arial"/>
          <w:szCs w:val="18"/>
        </w:rPr>
        <w:t>DESNZ</w:t>
      </w:r>
      <w:r>
        <w:rPr>
          <w:rFonts w:cs="Arial"/>
          <w:szCs w:val="18"/>
        </w:rPr>
        <w:t xml:space="preserve">, </w:t>
      </w:r>
      <w:r w:rsidRPr="00670815">
        <w:rPr>
          <w:rFonts w:cs="Arial"/>
          <w:szCs w:val="18"/>
        </w:rPr>
        <w:t xml:space="preserve">2023), which would require at least 85 TWh of electricity for the same heat from heat pumps. This is just below all domestic electricity supplied in 2022 (96.2 TWh) and solar/wind/hydro green electricity was 99 TWh.  This is additional to supplying electricity for electric cars which will add about 100TWh of green electricity demand, if we all drive electric cars after 2035. </w:t>
      </w:r>
    </w:p>
    <w:p w14:paraId="4F6FA81E" w14:textId="72635ACB" w:rsidR="00C82ECC" w:rsidRPr="00670815" w:rsidRDefault="00C82ECC" w:rsidP="00C82ECC">
      <w:pPr>
        <w:pStyle w:val="ListParagraph"/>
        <w:spacing w:line="240" w:lineRule="auto"/>
        <w:ind w:left="0"/>
        <w:rPr>
          <w:rFonts w:cs="Arial"/>
          <w:szCs w:val="18"/>
        </w:rPr>
      </w:pPr>
      <w:r w:rsidRPr="00670815">
        <w:rPr>
          <w:rFonts w:cs="Arial"/>
          <w:szCs w:val="18"/>
        </w:rPr>
        <w:t>Currently</w:t>
      </w:r>
      <w:r w:rsidR="00752942">
        <w:rPr>
          <w:rFonts w:cs="Arial"/>
          <w:szCs w:val="18"/>
        </w:rPr>
        <w:t>,</w:t>
      </w:r>
      <w:r w:rsidRPr="00670815">
        <w:rPr>
          <w:rFonts w:cs="Arial"/>
          <w:szCs w:val="18"/>
        </w:rPr>
        <w:t xml:space="preserve"> electricity use in the UK is 305 TWh and to add domestic heat and electric cars will increase this to about 490 TWh. This requires about five times the current solar/wind/</w:t>
      </w:r>
      <w:proofErr w:type="spellStart"/>
      <w:r w:rsidRPr="00670815">
        <w:rPr>
          <w:rFonts w:cs="Arial"/>
          <w:szCs w:val="18"/>
        </w:rPr>
        <w:t xml:space="preserve">hydro </w:t>
      </w:r>
      <w:proofErr w:type="gramStart"/>
      <w:r w:rsidRPr="00670815">
        <w:rPr>
          <w:rFonts w:cs="Arial"/>
          <w:szCs w:val="18"/>
        </w:rPr>
        <w:t>electricity</w:t>
      </w:r>
      <w:proofErr w:type="spellEnd"/>
      <w:r w:rsidRPr="00670815">
        <w:rPr>
          <w:rFonts w:cs="Arial"/>
          <w:szCs w:val="18"/>
        </w:rPr>
        <w:t>, if</w:t>
      </w:r>
      <w:proofErr w:type="gramEnd"/>
      <w:r w:rsidRPr="00670815">
        <w:rPr>
          <w:rFonts w:cs="Arial"/>
          <w:szCs w:val="18"/>
        </w:rPr>
        <w:t xml:space="preserve"> net zero is to be met. It is impossible for the grid to supply this increase without a massive programme of new green electricity generation and grid reinforcement. As there are no policies to deliver the required 5 times existing solar/wind/hydro and the required grid expansion and no way of financing this</w:t>
      </w:r>
      <w:r w:rsidR="002E431E">
        <w:rPr>
          <w:rFonts w:cs="Arial"/>
          <w:szCs w:val="18"/>
        </w:rPr>
        <w:t>,</w:t>
      </w:r>
      <w:r w:rsidRPr="00670815">
        <w:rPr>
          <w:rFonts w:cs="Arial"/>
          <w:szCs w:val="18"/>
        </w:rPr>
        <w:t xml:space="preserve"> other than through increased charges to customers, </w:t>
      </w:r>
      <w:proofErr w:type="gramStart"/>
      <w:r w:rsidRPr="00670815">
        <w:rPr>
          <w:rFonts w:cs="Arial"/>
          <w:szCs w:val="18"/>
        </w:rPr>
        <w:t>in</w:t>
      </w:r>
      <w:r w:rsidR="008C5D12">
        <w:rPr>
          <w:rFonts w:cs="Arial"/>
          <w:szCs w:val="18"/>
        </w:rPr>
        <w:t xml:space="preserve"> </w:t>
      </w:r>
      <w:r w:rsidRPr="00670815">
        <w:rPr>
          <w:rFonts w:cs="Arial"/>
          <w:szCs w:val="18"/>
        </w:rPr>
        <w:t>reality</w:t>
      </w:r>
      <w:r w:rsidR="00FB5A90">
        <w:rPr>
          <w:rFonts w:cs="Arial"/>
          <w:szCs w:val="18"/>
        </w:rPr>
        <w:t xml:space="preserve"> </w:t>
      </w:r>
      <w:r w:rsidRPr="00670815">
        <w:rPr>
          <w:rFonts w:cs="Arial"/>
          <w:szCs w:val="18"/>
        </w:rPr>
        <w:t>net</w:t>
      </w:r>
      <w:proofErr w:type="gramEnd"/>
      <w:r w:rsidRPr="00670815">
        <w:rPr>
          <w:rFonts w:cs="Arial"/>
          <w:szCs w:val="18"/>
        </w:rPr>
        <w:t xml:space="preserve"> zero electricity will not be delivered and there will be little reduction in domestic heat carbon emissions. The UK had no bids for the 2023 round of offshore wind farm licenses and the guaranteed price had to be increased substantially in 2024 to get new offshore wind farm</w:t>
      </w:r>
      <w:r w:rsidR="00FB5A90">
        <w:rPr>
          <w:rFonts w:cs="Arial"/>
          <w:szCs w:val="18"/>
        </w:rPr>
        <w:t xml:space="preserve"> offers</w:t>
      </w:r>
      <w:r w:rsidRPr="00670815">
        <w:rPr>
          <w:rFonts w:cs="Arial"/>
          <w:szCs w:val="18"/>
        </w:rPr>
        <w:t>. UK electricity was 3.2 times the price of gas in 2022</w:t>
      </w:r>
      <w:r w:rsidR="008C5D12">
        <w:rPr>
          <w:rFonts w:cs="Arial"/>
          <w:szCs w:val="18"/>
        </w:rPr>
        <w:t xml:space="preserve"> and this is set to rise in the future as ever more expensive zero carbon electricity is connected to the grid.</w:t>
      </w:r>
      <w:r w:rsidRPr="00670815">
        <w:rPr>
          <w:rFonts w:cs="Arial"/>
          <w:szCs w:val="18"/>
        </w:rPr>
        <w:t xml:space="preserve"> </w:t>
      </w:r>
      <w:r w:rsidR="008C5D12">
        <w:rPr>
          <w:rFonts w:cs="Arial"/>
          <w:szCs w:val="18"/>
        </w:rPr>
        <w:t>H</w:t>
      </w:r>
      <w:r>
        <w:rPr>
          <w:rFonts w:cs="Arial"/>
          <w:szCs w:val="18"/>
        </w:rPr>
        <w:t xml:space="preserve">eat pumps will cost the consumer more to operate than gas as well as much more to purchase, for the same heat output. If </w:t>
      </w:r>
      <w:r w:rsidRPr="00670815">
        <w:rPr>
          <w:rFonts w:cs="Arial"/>
          <w:szCs w:val="18"/>
        </w:rPr>
        <w:t>a wholly electric solution to domestic heat and passenger car transport</w:t>
      </w:r>
      <w:r>
        <w:rPr>
          <w:rFonts w:cs="Arial"/>
          <w:szCs w:val="18"/>
        </w:rPr>
        <w:t xml:space="preserve"> is forced on consumers by closing the gas grid</w:t>
      </w:r>
      <w:r w:rsidRPr="00670815">
        <w:rPr>
          <w:rFonts w:cs="Arial"/>
          <w:szCs w:val="18"/>
        </w:rPr>
        <w:t xml:space="preserve">, </w:t>
      </w:r>
      <w:r>
        <w:rPr>
          <w:rFonts w:cs="Arial"/>
          <w:szCs w:val="18"/>
        </w:rPr>
        <w:t>this</w:t>
      </w:r>
      <w:r w:rsidRPr="00670815">
        <w:rPr>
          <w:rFonts w:cs="Arial"/>
          <w:szCs w:val="18"/>
        </w:rPr>
        <w:t xml:space="preserve"> will exacerbate fuel poverty and increase deaths from cold in Winter</w:t>
      </w:r>
      <w:r w:rsidR="008C5D12">
        <w:rPr>
          <w:rFonts w:cs="Arial"/>
          <w:szCs w:val="18"/>
        </w:rPr>
        <w:t xml:space="preserve">, as there will be no </w:t>
      </w:r>
      <w:proofErr w:type="gramStart"/>
      <w:r w:rsidR="008C5D12">
        <w:rPr>
          <w:rFonts w:cs="Arial"/>
          <w:szCs w:val="18"/>
        </w:rPr>
        <w:t>low cost</w:t>
      </w:r>
      <w:proofErr w:type="gramEnd"/>
      <w:r w:rsidR="008C5D12">
        <w:rPr>
          <w:rFonts w:cs="Arial"/>
          <w:szCs w:val="18"/>
        </w:rPr>
        <w:t xml:space="preserve"> gas fires to use</w:t>
      </w:r>
      <w:r w:rsidRPr="00670815">
        <w:rPr>
          <w:rFonts w:cs="Arial"/>
          <w:szCs w:val="18"/>
        </w:rPr>
        <w:t xml:space="preserve">. </w:t>
      </w:r>
    </w:p>
    <w:p w14:paraId="09915A72" w14:textId="6A0503B2" w:rsidR="00C82ECC" w:rsidRDefault="00C82ECC" w:rsidP="00C82ECC">
      <w:pPr>
        <w:pStyle w:val="ListParagraph"/>
        <w:shd w:val="clear" w:color="auto" w:fill="FFFFFF"/>
        <w:spacing w:line="240" w:lineRule="auto"/>
        <w:ind w:left="0"/>
        <w:rPr>
          <w:rFonts w:cs="Arial"/>
          <w:szCs w:val="18"/>
          <w:lang w:eastAsia="en-GB"/>
        </w:rPr>
      </w:pPr>
      <w:r w:rsidRPr="00670815">
        <w:rPr>
          <w:rFonts w:cs="Arial"/>
          <w:szCs w:val="18"/>
          <w:lang w:eastAsia="en-GB"/>
        </w:rPr>
        <w:t>The obvious route out of this lack of sufficient solar/wind/</w:t>
      </w:r>
      <w:proofErr w:type="spellStart"/>
      <w:r w:rsidRPr="00670815">
        <w:rPr>
          <w:rFonts w:cs="Arial"/>
          <w:szCs w:val="18"/>
          <w:lang w:eastAsia="en-GB"/>
        </w:rPr>
        <w:t>hydro electricity</w:t>
      </w:r>
      <w:proofErr w:type="spellEnd"/>
      <w:r w:rsidRPr="00670815">
        <w:rPr>
          <w:rFonts w:cs="Arial"/>
          <w:szCs w:val="18"/>
          <w:lang w:eastAsia="en-GB"/>
        </w:rPr>
        <w:t xml:space="preserve"> is to utilise the existing gas grid and repurpose it for hydrogen, so that it can continue to deliver 784 TWh of</w:t>
      </w:r>
      <w:r w:rsidR="00AD4515">
        <w:rPr>
          <w:rFonts w:cs="Arial"/>
          <w:szCs w:val="18"/>
          <w:lang w:eastAsia="en-GB"/>
        </w:rPr>
        <w:t xml:space="preserve"> </w:t>
      </w:r>
      <w:r w:rsidRPr="00670815">
        <w:rPr>
          <w:rFonts w:cs="Arial"/>
          <w:szCs w:val="18"/>
          <w:lang w:eastAsia="en-GB"/>
        </w:rPr>
        <w:t xml:space="preserve">energy, some of which will be used in </w:t>
      </w:r>
      <w:r>
        <w:rPr>
          <w:rFonts w:cs="Arial"/>
          <w:szCs w:val="18"/>
          <w:lang w:eastAsia="en-GB"/>
        </w:rPr>
        <w:t>CCGTs</w:t>
      </w:r>
      <w:r w:rsidRPr="00670815">
        <w:rPr>
          <w:rFonts w:cs="Arial"/>
          <w:szCs w:val="18"/>
          <w:lang w:eastAsia="en-GB"/>
        </w:rPr>
        <w:t xml:space="preserve"> to balance </w:t>
      </w:r>
      <w:r w:rsidR="00AD4515">
        <w:rPr>
          <w:rFonts w:cs="Arial"/>
          <w:szCs w:val="18"/>
          <w:lang w:eastAsia="en-GB"/>
        </w:rPr>
        <w:t xml:space="preserve">variable </w:t>
      </w:r>
      <w:r w:rsidRPr="00670815">
        <w:rPr>
          <w:rFonts w:cs="Arial"/>
          <w:szCs w:val="18"/>
          <w:lang w:eastAsia="en-GB"/>
        </w:rPr>
        <w:t xml:space="preserve">wind and solar generation and thus help the electricity grid to achieve net zero. 40% of UK electricity was from gas in 2022 </w:t>
      </w:r>
      <w:r>
        <w:rPr>
          <w:rFonts w:cs="Arial"/>
          <w:szCs w:val="18"/>
          <w:lang w:eastAsia="en-GB"/>
        </w:rPr>
        <w:t>(</w:t>
      </w:r>
      <w:r w:rsidRPr="00670815">
        <w:rPr>
          <w:rFonts w:cs="Arial"/>
          <w:szCs w:val="18"/>
          <w:lang w:eastAsia="en-GB"/>
        </w:rPr>
        <w:t>DESNZ</w:t>
      </w:r>
      <w:r>
        <w:rPr>
          <w:rFonts w:cs="Arial"/>
          <w:szCs w:val="18"/>
          <w:lang w:eastAsia="en-GB"/>
        </w:rPr>
        <w:t xml:space="preserve">, </w:t>
      </w:r>
      <w:r w:rsidRPr="00670815">
        <w:rPr>
          <w:rFonts w:cs="Arial"/>
          <w:szCs w:val="18"/>
          <w:lang w:eastAsia="en-GB"/>
        </w:rPr>
        <w:t>2023). If hydrogen is manufactured using electricity via electrolysis, this does not help, as the burden is still there on the electricity supply. Only if wind and solar farms, not connected to the electri</w:t>
      </w:r>
      <w:r w:rsidR="008C5D12">
        <w:rPr>
          <w:rFonts w:cs="Arial"/>
          <w:szCs w:val="18"/>
          <w:lang w:eastAsia="en-GB"/>
        </w:rPr>
        <w:t>c</w:t>
      </w:r>
      <w:r w:rsidRPr="00670815">
        <w:rPr>
          <w:rFonts w:cs="Arial"/>
          <w:szCs w:val="18"/>
          <w:lang w:eastAsia="en-GB"/>
        </w:rPr>
        <w:t>ity grid are used to manufacture hydrogen for distribution in the gas grid, which has the capacity</w:t>
      </w:r>
      <w:r>
        <w:rPr>
          <w:rFonts w:cs="Arial"/>
          <w:szCs w:val="18"/>
          <w:lang w:eastAsia="en-GB"/>
        </w:rPr>
        <w:t xml:space="preserve"> to distribute the energy</w:t>
      </w:r>
      <w:r w:rsidRPr="00670815">
        <w:rPr>
          <w:rFonts w:cs="Arial"/>
          <w:szCs w:val="18"/>
          <w:lang w:eastAsia="en-GB"/>
        </w:rPr>
        <w:t xml:space="preserve">, </w:t>
      </w:r>
      <w:r>
        <w:rPr>
          <w:rFonts w:cs="Arial"/>
          <w:szCs w:val="18"/>
          <w:lang w:eastAsia="en-GB"/>
        </w:rPr>
        <w:t>will the decarbonisation of heat and electricity be achieved. T</w:t>
      </w:r>
      <w:r w:rsidRPr="00670815">
        <w:rPr>
          <w:rFonts w:cs="Arial"/>
          <w:szCs w:val="18"/>
          <w:lang w:eastAsia="en-GB"/>
        </w:rPr>
        <w:t xml:space="preserve">he electricity grid does not have the capacity for </w:t>
      </w:r>
      <w:r>
        <w:rPr>
          <w:rFonts w:cs="Arial"/>
          <w:szCs w:val="18"/>
          <w:lang w:eastAsia="en-GB"/>
        </w:rPr>
        <w:t>the required x5 increase</w:t>
      </w:r>
      <w:r w:rsidRPr="00670815">
        <w:rPr>
          <w:rFonts w:cs="Arial"/>
          <w:szCs w:val="18"/>
          <w:lang w:eastAsia="en-GB"/>
        </w:rPr>
        <w:t xml:space="preserve"> in e</w:t>
      </w:r>
      <w:r>
        <w:rPr>
          <w:rFonts w:cs="Arial"/>
          <w:szCs w:val="18"/>
          <w:lang w:eastAsia="en-GB"/>
        </w:rPr>
        <w:t>lectricity</w:t>
      </w:r>
      <w:r w:rsidRPr="00670815">
        <w:rPr>
          <w:rFonts w:cs="Arial"/>
          <w:szCs w:val="18"/>
          <w:lang w:eastAsia="en-GB"/>
        </w:rPr>
        <w:t xml:space="preserve"> delivered</w:t>
      </w:r>
      <w:r>
        <w:rPr>
          <w:rFonts w:cs="Arial"/>
          <w:szCs w:val="18"/>
          <w:lang w:eastAsia="en-GB"/>
        </w:rPr>
        <w:t xml:space="preserve"> from new wind and solar installations, but the gas grid does have the capacity to deliver the equivalent </w:t>
      </w:r>
      <w:r w:rsidR="00FB5A90">
        <w:rPr>
          <w:rFonts w:cs="Arial"/>
          <w:szCs w:val="18"/>
          <w:lang w:eastAsia="en-GB"/>
        </w:rPr>
        <w:t xml:space="preserve">hydrogen </w:t>
      </w:r>
      <w:r>
        <w:rPr>
          <w:rFonts w:cs="Arial"/>
          <w:szCs w:val="18"/>
          <w:lang w:eastAsia="en-GB"/>
        </w:rPr>
        <w:t>heat energy</w:t>
      </w:r>
      <w:r w:rsidR="00FB5A90">
        <w:rPr>
          <w:rFonts w:cs="Arial"/>
          <w:szCs w:val="18"/>
          <w:lang w:eastAsia="en-GB"/>
        </w:rPr>
        <w:t>,</w:t>
      </w:r>
      <w:r>
        <w:rPr>
          <w:rFonts w:cs="Arial"/>
          <w:szCs w:val="18"/>
          <w:lang w:eastAsia="en-GB"/>
        </w:rPr>
        <w:t xml:space="preserve"> as well a</w:t>
      </w:r>
      <w:r w:rsidR="008C5D12">
        <w:rPr>
          <w:rFonts w:cs="Arial"/>
          <w:szCs w:val="18"/>
          <w:lang w:eastAsia="en-GB"/>
        </w:rPr>
        <w:t>s</w:t>
      </w:r>
      <w:r>
        <w:rPr>
          <w:rFonts w:cs="Arial"/>
          <w:szCs w:val="18"/>
          <w:lang w:eastAsia="en-GB"/>
        </w:rPr>
        <w:t xml:space="preserve"> generating zero carbon electricity using </w:t>
      </w:r>
      <w:r w:rsidR="008C5D12">
        <w:rPr>
          <w:rFonts w:cs="Arial"/>
          <w:szCs w:val="18"/>
          <w:lang w:eastAsia="en-GB"/>
        </w:rPr>
        <w:t>existing</w:t>
      </w:r>
      <w:r w:rsidR="00FB5A90">
        <w:rPr>
          <w:rFonts w:cs="Arial"/>
          <w:szCs w:val="18"/>
          <w:lang w:eastAsia="en-GB"/>
        </w:rPr>
        <w:t xml:space="preserve"> and new</w:t>
      </w:r>
      <w:r w:rsidR="008C5D12">
        <w:rPr>
          <w:rFonts w:cs="Arial"/>
          <w:szCs w:val="18"/>
          <w:lang w:eastAsia="en-GB"/>
        </w:rPr>
        <w:t xml:space="preserve"> </w:t>
      </w:r>
      <w:r>
        <w:rPr>
          <w:rFonts w:cs="Arial"/>
          <w:szCs w:val="18"/>
          <w:lang w:eastAsia="en-GB"/>
        </w:rPr>
        <w:t>CCGTs</w:t>
      </w:r>
      <w:r w:rsidR="008C5D12">
        <w:rPr>
          <w:rFonts w:cs="Arial"/>
          <w:szCs w:val="18"/>
          <w:lang w:eastAsia="en-GB"/>
        </w:rPr>
        <w:t xml:space="preserve"> converted for hydrogen operation</w:t>
      </w:r>
      <w:r>
        <w:rPr>
          <w:rFonts w:cs="Arial"/>
          <w:szCs w:val="18"/>
          <w:lang w:eastAsia="en-GB"/>
        </w:rPr>
        <w:t>.</w:t>
      </w:r>
    </w:p>
    <w:p w14:paraId="28478F32" w14:textId="618106AD" w:rsidR="00C82ECC" w:rsidRDefault="00C82ECC" w:rsidP="00C82ECC">
      <w:pPr>
        <w:pStyle w:val="ListParagraph"/>
        <w:shd w:val="clear" w:color="auto" w:fill="FFFFFF"/>
        <w:spacing w:line="240" w:lineRule="auto"/>
        <w:ind w:left="0"/>
        <w:rPr>
          <w:rFonts w:cs="Arial"/>
          <w:szCs w:val="18"/>
          <w:lang w:eastAsia="en-GB"/>
        </w:rPr>
      </w:pPr>
      <w:r w:rsidRPr="00670815">
        <w:rPr>
          <w:rFonts w:cs="Arial"/>
          <w:szCs w:val="18"/>
          <w:lang w:eastAsia="en-GB"/>
        </w:rPr>
        <w:t>Manufacturing hydrogen from NG with CCS is a viable route to very low carbon emissions, with &lt;20g</w:t>
      </w:r>
      <w:r w:rsidRPr="00670815">
        <w:rPr>
          <w:rFonts w:cs="Arial"/>
          <w:szCs w:val="18"/>
          <w:vertAlign w:val="subscript"/>
          <w:lang w:eastAsia="en-GB"/>
        </w:rPr>
        <w:t>CO2</w:t>
      </w:r>
      <w:r w:rsidRPr="00670815">
        <w:rPr>
          <w:rFonts w:cs="Arial"/>
          <w:szCs w:val="18"/>
          <w:lang w:eastAsia="en-GB"/>
        </w:rPr>
        <w:t>/MJ (&lt;72 g</w:t>
      </w:r>
      <w:r w:rsidRPr="00670815">
        <w:rPr>
          <w:rFonts w:cs="Arial"/>
          <w:szCs w:val="18"/>
          <w:vertAlign w:val="subscript"/>
          <w:lang w:eastAsia="en-GB"/>
        </w:rPr>
        <w:t>CO2</w:t>
      </w:r>
      <w:r w:rsidRPr="00670815">
        <w:rPr>
          <w:rFonts w:cs="Arial"/>
          <w:szCs w:val="18"/>
          <w:lang w:eastAsia="en-GB"/>
        </w:rPr>
        <w:t xml:space="preserve">/kWh) the UK standard </w:t>
      </w:r>
      <w:r>
        <w:rPr>
          <w:rFonts w:cs="Arial"/>
          <w:szCs w:val="18"/>
          <w:lang w:eastAsia="en-GB"/>
        </w:rPr>
        <w:t>(</w:t>
      </w:r>
      <w:r w:rsidRPr="00670815">
        <w:rPr>
          <w:rFonts w:cs="Arial"/>
          <w:szCs w:val="18"/>
          <w:lang w:eastAsia="en-GB"/>
        </w:rPr>
        <w:t>Taylor, 2021</w:t>
      </w:r>
      <w:r>
        <w:rPr>
          <w:rFonts w:cs="Arial"/>
          <w:szCs w:val="18"/>
          <w:lang w:eastAsia="en-GB"/>
        </w:rPr>
        <w:t>)</w:t>
      </w:r>
      <w:r w:rsidRPr="00670815">
        <w:rPr>
          <w:rFonts w:cs="Arial"/>
          <w:szCs w:val="18"/>
          <w:lang w:eastAsia="en-GB"/>
        </w:rPr>
        <w:t xml:space="preserve"> and &lt;5 g/MJ available from the best technology </w:t>
      </w:r>
      <w:r>
        <w:rPr>
          <w:rFonts w:cs="Arial"/>
          <w:szCs w:val="18"/>
          <w:lang w:eastAsia="en-GB"/>
        </w:rPr>
        <w:t>(</w:t>
      </w:r>
      <w:proofErr w:type="spellStart"/>
      <w:r w:rsidRPr="00670815">
        <w:rPr>
          <w:rFonts w:cs="Arial"/>
          <w:szCs w:val="18"/>
          <w:lang w:eastAsia="en-GB"/>
        </w:rPr>
        <w:t>AlGhafri</w:t>
      </w:r>
      <w:proofErr w:type="spellEnd"/>
      <w:r w:rsidRPr="00670815">
        <w:rPr>
          <w:rFonts w:cs="Arial"/>
          <w:szCs w:val="18"/>
          <w:lang w:eastAsia="en-GB"/>
        </w:rPr>
        <w:t xml:space="preserve"> et al., 2022</w:t>
      </w:r>
      <w:r>
        <w:rPr>
          <w:rFonts w:cs="Arial"/>
          <w:szCs w:val="18"/>
          <w:lang w:eastAsia="en-GB"/>
        </w:rPr>
        <w:t>)</w:t>
      </w:r>
      <w:r w:rsidRPr="00670815">
        <w:rPr>
          <w:rFonts w:cs="Arial"/>
          <w:szCs w:val="18"/>
          <w:lang w:eastAsia="en-GB"/>
        </w:rPr>
        <w:t>. The IEA (2021) envisage that hydrogen will be manufactured from NG initially, with electrolysis coming more important once the large increase in solar/wind/</w:t>
      </w:r>
      <w:proofErr w:type="spellStart"/>
      <w:r w:rsidRPr="00670815">
        <w:rPr>
          <w:rFonts w:cs="Arial"/>
          <w:szCs w:val="18"/>
          <w:lang w:eastAsia="en-GB"/>
        </w:rPr>
        <w:t>hydro electricity</w:t>
      </w:r>
      <w:proofErr w:type="spellEnd"/>
      <w:r w:rsidRPr="00670815">
        <w:rPr>
          <w:rFonts w:cs="Arial"/>
          <w:szCs w:val="18"/>
          <w:lang w:eastAsia="en-GB"/>
        </w:rPr>
        <w:t xml:space="preserve"> has been delivered. As heat pumps are run on grid electricity</w:t>
      </w:r>
      <w:r>
        <w:rPr>
          <w:rFonts w:cs="Arial"/>
          <w:szCs w:val="18"/>
          <w:lang w:eastAsia="en-GB"/>
        </w:rPr>
        <w:t>,</w:t>
      </w:r>
      <w:r w:rsidRPr="00670815">
        <w:rPr>
          <w:rFonts w:cs="Arial"/>
          <w:szCs w:val="18"/>
          <w:lang w:eastAsia="en-GB"/>
        </w:rPr>
        <w:t xml:space="preserve"> they generate a share of the grid 186 g</w:t>
      </w:r>
      <w:r w:rsidRPr="00670815">
        <w:rPr>
          <w:rFonts w:cs="Arial"/>
          <w:szCs w:val="18"/>
          <w:vertAlign w:val="subscript"/>
          <w:lang w:eastAsia="en-GB"/>
        </w:rPr>
        <w:t>CO2</w:t>
      </w:r>
      <w:r w:rsidRPr="00670815">
        <w:rPr>
          <w:rFonts w:cs="Arial"/>
          <w:szCs w:val="18"/>
          <w:lang w:eastAsia="en-GB"/>
        </w:rPr>
        <w:t xml:space="preserve">/kWh. For 2.7 units of heat delivered </w:t>
      </w:r>
      <w:r w:rsidR="00FB5A90">
        <w:rPr>
          <w:rFonts w:cs="Arial"/>
          <w:szCs w:val="18"/>
          <w:lang w:eastAsia="en-GB"/>
        </w:rPr>
        <w:t xml:space="preserve">on </w:t>
      </w:r>
      <w:r w:rsidRPr="00670815">
        <w:rPr>
          <w:rFonts w:cs="Arial"/>
          <w:szCs w:val="18"/>
          <w:lang w:eastAsia="en-GB"/>
        </w:rPr>
        <w:t xml:space="preserve">average </w:t>
      </w:r>
      <w:r w:rsidR="00FB5A90">
        <w:rPr>
          <w:rFonts w:cs="Arial"/>
          <w:szCs w:val="18"/>
          <w:lang w:eastAsia="en-GB"/>
        </w:rPr>
        <w:t xml:space="preserve">from </w:t>
      </w:r>
      <w:r w:rsidRPr="00670815">
        <w:rPr>
          <w:rFonts w:cs="Arial"/>
          <w:szCs w:val="18"/>
          <w:lang w:eastAsia="en-GB"/>
        </w:rPr>
        <w:t>1 unit of electricity</w:t>
      </w:r>
      <w:r w:rsidR="00FB5A90">
        <w:rPr>
          <w:rFonts w:cs="Arial"/>
          <w:szCs w:val="18"/>
          <w:lang w:eastAsia="en-GB"/>
        </w:rPr>
        <w:t xml:space="preserve"> by heat pumps, </w:t>
      </w:r>
      <w:r w:rsidRPr="00670815">
        <w:rPr>
          <w:rFonts w:cs="Arial"/>
          <w:szCs w:val="18"/>
          <w:lang w:eastAsia="en-GB"/>
        </w:rPr>
        <w:t xml:space="preserve">the 255 TWh of domestic gas used for heat will require 94 TWh of additional electricity. If heat pumps replace gas </w:t>
      </w:r>
      <w:proofErr w:type="gramStart"/>
      <w:r w:rsidRPr="00670815">
        <w:rPr>
          <w:rFonts w:cs="Arial"/>
          <w:szCs w:val="18"/>
          <w:lang w:eastAsia="en-GB"/>
        </w:rPr>
        <w:t>heating</w:t>
      </w:r>
      <w:proofErr w:type="gramEnd"/>
      <w:r w:rsidRPr="00670815">
        <w:rPr>
          <w:rFonts w:cs="Arial"/>
          <w:szCs w:val="18"/>
          <w:lang w:eastAsia="en-GB"/>
        </w:rPr>
        <w:t xml:space="preserve"> they will have 51.7 g</w:t>
      </w:r>
      <w:r w:rsidRPr="00670815">
        <w:rPr>
          <w:rFonts w:cs="Arial"/>
          <w:szCs w:val="18"/>
          <w:vertAlign w:val="subscript"/>
          <w:lang w:eastAsia="en-GB"/>
        </w:rPr>
        <w:t>CO2</w:t>
      </w:r>
      <w:r w:rsidRPr="00670815">
        <w:rPr>
          <w:rFonts w:cs="Arial"/>
          <w:szCs w:val="18"/>
          <w:lang w:eastAsia="en-GB"/>
        </w:rPr>
        <w:t xml:space="preserve"> /MJ, much higher than will be allowed for hydrogen generated from NG. </w:t>
      </w:r>
      <w:r>
        <w:rPr>
          <w:rFonts w:cs="Arial"/>
          <w:szCs w:val="18"/>
          <w:lang w:eastAsia="en-GB"/>
        </w:rPr>
        <w:t>H</w:t>
      </w:r>
      <w:r w:rsidRPr="00670815">
        <w:rPr>
          <w:rFonts w:cs="Arial"/>
          <w:szCs w:val="18"/>
          <w:lang w:eastAsia="en-GB"/>
        </w:rPr>
        <w:t xml:space="preserve">eat pumps do not make sense as a route to zero carbon emissions. </w:t>
      </w:r>
    </w:p>
    <w:p w14:paraId="5C4D4B74" w14:textId="505AB5F1" w:rsidR="00C82ECC" w:rsidRPr="00670815" w:rsidRDefault="00C82ECC" w:rsidP="00C82ECC">
      <w:pPr>
        <w:pStyle w:val="ListParagraph"/>
        <w:shd w:val="clear" w:color="auto" w:fill="FFFFFF"/>
        <w:spacing w:line="240" w:lineRule="auto"/>
        <w:ind w:left="0"/>
        <w:rPr>
          <w:rFonts w:cs="Arial"/>
          <w:szCs w:val="18"/>
          <w:lang w:eastAsia="en-GB"/>
        </w:rPr>
      </w:pPr>
      <w:r w:rsidRPr="00670815">
        <w:rPr>
          <w:rFonts w:cs="Arial"/>
          <w:b/>
          <w:bCs/>
          <w:szCs w:val="18"/>
          <w:lang w:eastAsia="en-GB"/>
        </w:rPr>
        <w:t>Fake Fact 1</w:t>
      </w:r>
      <w:r w:rsidRPr="00670815">
        <w:rPr>
          <w:rFonts w:cs="Arial"/>
          <w:szCs w:val="18"/>
          <w:lang w:eastAsia="en-GB"/>
        </w:rPr>
        <w:t xml:space="preserve"> is that hydrogen manufacture from NG will generate more GHGs than burning the NG directly for heat (</w:t>
      </w:r>
      <w:proofErr w:type="spellStart"/>
      <w:r w:rsidRPr="00670815">
        <w:rPr>
          <w:rFonts w:cs="Arial"/>
          <w:szCs w:val="18"/>
          <w:lang w:eastAsia="en-GB"/>
        </w:rPr>
        <w:t>HyNot</w:t>
      </w:r>
      <w:proofErr w:type="spellEnd"/>
      <w:r w:rsidRPr="00670815">
        <w:rPr>
          <w:rFonts w:cs="Arial"/>
          <w:szCs w:val="18"/>
          <w:lang w:eastAsia="en-GB"/>
        </w:rPr>
        <w:t>, 2022</w:t>
      </w:r>
      <w:r>
        <w:rPr>
          <w:rFonts w:cs="Arial"/>
          <w:szCs w:val="18"/>
          <w:lang w:eastAsia="en-GB"/>
        </w:rPr>
        <w:t>; Rosenow, 2022</w:t>
      </w:r>
      <w:r w:rsidRPr="00670815">
        <w:rPr>
          <w:rFonts w:cs="Arial"/>
          <w:szCs w:val="18"/>
          <w:lang w:eastAsia="en-GB"/>
        </w:rPr>
        <w:t xml:space="preserve">), whereas at present in the UK it is heat pumps that will generate more GHGs than hydrogen from NG, as the grid electricity used is not zero carbon and </w:t>
      </w:r>
      <w:r>
        <w:rPr>
          <w:rFonts w:cs="Arial"/>
          <w:szCs w:val="18"/>
          <w:lang w:eastAsia="en-GB"/>
        </w:rPr>
        <w:t xml:space="preserve">cannot be zero until the NG used in CCGTs is replaced by hydrogen or </w:t>
      </w:r>
      <w:r w:rsidR="00241564">
        <w:rPr>
          <w:rFonts w:cs="Arial"/>
          <w:szCs w:val="18"/>
          <w:lang w:eastAsia="en-GB"/>
        </w:rPr>
        <w:t xml:space="preserve">new </w:t>
      </w:r>
      <w:r>
        <w:rPr>
          <w:rFonts w:cs="Arial"/>
          <w:szCs w:val="18"/>
          <w:lang w:eastAsia="en-GB"/>
        </w:rPr>
        <w:t>pumped storage hydro-electricity</w:t>
      </w:r>
      <w:r w:rsidRPr="00670815">
        <w:rPr>
          <w:rFonts w:cs="Arial"/>
          <w:szCs w:val="18"/>
          <w:lang w:eastAsia="en-GB"/>
        </w:rPr>
        <w:t>.</w:t>
      </w:r>
    </w:p>
    <w:p w14:paraId="4CF49A06" w14:textId="5EC5AEA5" w:rsidR="00AF2FFD" w:rsidRDefault="00C82ECC" w:rsidP="00241564">
      <w:pPr>
        <w:pStyle w:val="ListParagraph"/>
        <w:shd w:val="clear" w:color="auto" w:fill="FFFFFF"/>
        <w:spacing w:line="240" w:lineRule="auto"/>
        <w:ind w:left="0"/>
        <w:rPr>
          <w:rFonts w:cs="Arial"/>
          <w:szCs w:val="18"/>
          <w:lang w:eastAsia="en-GB"/>
        </w:rPr>
      </w:pPr>
      <w:r w:rsidRPr="00670815">
        <w:rPr>
          <w:rFonts w:cs="Arial"/>
          <w:szCs w:val="18"/>
          <w:lang w:eastAsia="en-GB"/>
        </w:rPr>
        <w:t xml:space="preserve">Hydrogen is the most practical and </w:t>
      </w:r>
      <w:proofErr w:type="gramStart"/>
      <w:r w:rsidRPr="00670815">
        <w:rPr>
          <w:rFonts w:cs="Arial"/>
          <w:szCs w:val="18"/>
          <w:lang w:eastAsia="en-GB"/>
        </w:rPr>
        <w:t>cost effective</w:t>
      </w:r>
      <w:proofErr w:type="gramEnd"/>
      <w:r w:rsidRPr="00670815">
        <w:rPr>
          <w:rFonts w:cs="Arial"/>
          <w:szCs w:val="18"/>
          <w:lang w:eastAsia="en-GB"/>
        </w:rPr>
        <w:t xml:space="preserve"> route to decarbonise domestic and industrial heat for the 25M houses connected to the gas grid. It uses the £300bn+ infrastructure investment by consumers in the gas grid over the last </w:t>
      </w:r>
      <w:r>
        <w:rPr>
          <w:rFonts w:cs="Arial"/>
          <w:szCs w:val="18"/>
          <w:lang w:eastAsia="en-GB"/>
        </w:rPr>
        <w:t>10</w:t>
      </w:r>
      <w:r w:rsidRPr="00670815">
        <w:rPr>
          <w:rFonts w:cs="Arial"/>
          <w:szCs w:val="18"/>
          <w:lang w:eastAsia="en-GB"/>
        </w:rPr>
        <w:t xml:space="preserve">0 years. Heat pumps should be used in the ~6M houses not connected to the gas grid in the UK. The UK has the largest gas grid in the World relative to </w:t>
      </w:r>
      <w:proofErr w:type="spellStart"/>
      <w:proofErr w:type="gramStart"/>
      <w:r w:rsidRPr="00670815">
        <w:rPr>
          <w:rFonts w:cs="Arial"/>
          <w:szCs w:val="18"/>
          <w:lang w:eastAsia="en-GB"/>
        </w:rPr>
        <w:t>it’s</w:t>
      </w:r>
      <w:proofErr w:type="spellEnd"/>
      <w:proofErr w:type="gramEnd"/>
      <w:r w:rsidRPr="00670815">
        <w:rPr>
          <w:rFonts w:cs="Arial"/>
          <w:szCs w:val="18"/>
          <w:lang w:eastAsia="en-GB"/>
        </w:rPr>
        <w:t xml:space="preserve"> population (80% of homes heated by gas). Most European countries also have significant gas grids</w:t>
      </w:r>
      <w:r w:rsidR="00241564">
        <w:rPr>
          <w:rFonts w:cs="Arial"/>
          <w:szCs w:val="18"/>
          <w:lang w:eastAsia="en-GB"/>
        </w:rPr>
        <w:t xml:space="preserve">, </w:t>
      </w:r>
      <w:r w:rsidRPr="00670815">
        <w:rPr>
          <w:rFonts w:cs="Arial"/>
          <w:szCs w:val="18"/>
          <w:lang w:eastAsia="en-GB"/>
        </w:rPr>
        <w:t xml:space="preserve">Germany has 48% of apartments connected to gas, as does the USA </w:t>
      </w:r>
      <w:r w:rsidR="00241564">
        <w:rPr>
          <w:rFonts w:cs="Arial"/>
          <w:szCs w:val="18"/>
          <w:lang w:eastAsia="en-GB"/>
        </w:rPr>
        <w:t xml:space="preserve">with </w:t>
      </w:r>
      <w:r w:rsidRPr="00670815">
        <w:rPr>
          <w:rFonts w:cs="Arial"/>
          <w:szCs w:val="18"/>
          <w:lang w:eastAsia="en-GB"/>
        </w:rPr>
        <w:t>47% of houses connected. Not to use this valuable energy distribution asset, which some advocate</w:t>
      </w:r>
      <w:r>
        <w:rPr>
          <w:rFonts w:cs="Arial"/>
          <w:szCs w:val="18"/>
          <w:lang w:eastAsia="en-GB"/>
        </w:rPr>
        <w:t xml:space="preserve"> (HyNOT</w:t>
      </w:r>
      <w:r w:rsidRPr="00670815">
        <w:rPr>
          <w:rFonts w:cs="Arial"/>
          <w:szCs w:val="18"/>
          <w:lang w:eastAsia="en-GB"/>
        </w:rPr>
        <w:t>,</w:t>
      </w:r>
      <w:r>
        <w:rPr>
          <w:rFonts w:cs="Arial"/>
          <w:szCs w:val="18"/>
          <w:lang w:eastAsia="en-GB"/>
        </w:rPr>
        <w:t>2022; Rosenow, 2022)</w:t>
      </w:r>
      <w:r w:rsidR="00697287">
        <w:rPr>
          <w:rFonts w:cs="Arial"/>
          <w:szCs w:val="18"/>
          <w:lang w:eastAsia="en-GB"/>
        </w:rPr>
        <w:t>,</w:t>
      </w:r>
      <w:r w:rsidRPr="00670815">
        <w:rPr>
          <w:rFonts w:cs="Arial"/>
          <w:szCs w:val="18"/>
          <w:lang w:eastAsia="en-GB"/>
        </w:rPr>
        <w:t xml:space="preserve"> is a waste of one of the UK’s largest and most valuable infrastructure assets, that was paid for since 1990 by the gas consumers. T</w:t>
      </w:r>
    </w:p>
    <w:p w14:paraId="59A812BE" w14:textId="7E496135" w:rsidR="007E29A8" w:rsidRPr="00670815" w:rsidRDefault="00AF2FFD" w:rsidP="00241564">
      <w:pPr>
        <w:pStyle w:val="ListParagraph"/>
        <w:shd w:val="clear" w:color="auto" w:fill="FFFFFF"/>
        <w:spacing w:line="240" w:lineRule="auto"/>
        <w:ind w:left="0"/>
        <w:rPr>
          <w:lang w:eastAsia="en-GB"/>
        </w:rPr>
      </w:pPr>
      <w:r>
        <w:rPr>
          <w:rFonts w:cs="Arial"/>
          <w:szCs w:val="18"/>
          <w:lang w:eastAsia="en-GB"/>
        </w:rPr>
        <w:t>T</w:t>
      </w:r>
      <w:r w:rsidR="00C82ECC" w:rsidRPr="00670815">
        <w:rPr>
          <w:rFonts w:cs="Arial"/>
          <w:szCs w:val="18"/>
          <w:lang w:eastAsia="en-GB"/>
        </w:rPr>
        <w:t>h</w:t>
      </w:r>
      <w:r>
        <w:rPr>
          <w:rFonts w:cs="Arial"/>
          <w:szCs w:val="18"/>
          <w:lang w:eastAsia="en-GB"/>
        </w:rPr>
        <w:t>e</w:t>
      </w:r>
      <w:r w:rsidR="00C82ECC" w:rsidRPr="00670815">
        <w:rPr>
          <w:rFonts w:cs="Arial"/>
          <w:szCs w:val="18"/>
          <w:lang w:eastAsia="en-GB"/>
        </w:rPr>
        <w:t xml:space="preserve"> investment in the gas grid is ongoing</w:t>
      </w:r>
      <w:r w:rsidR="00C82ECC">
        <w:rPr>
          <w:rFonts w:cs="Arial"/>
          <w:szCs w:val="18"/>
          <w:lang w:eastAsia="en-GB"/>
        </w:rPr>
        <w:t xml:space="preserve">, as </w:t>
      </w:r>
      <w:r w:rsidR="00C82ECC" w:rsidRPr="00670815">
        <w:rPr>
          <w:rFonts w:cs="Arial"/>
          <w:szCs w:val="18"/>
          <w:lang w:eastAsia="en-GB"/>
        </w:rPr>
        <w:t>local distribution pipes</w:t>
      </w:r>
      <w:r w:rsidR="00C82ECC">
        <w:rPr>
          <w:rFonts w:cs="Arial"/>
          <w:szCs w:val="18"/>
          <w:lang w:eastAsia="en-GB"/>
        </w:rPr>
        <w:t xml:space="preserve"> are being changed</w:t>
      </w:r>
      <w:r w:rsidR="00C82ECC" w:rsidRPr="00670815">
        <w:rPr>
          <w:rFonts w:cs="Arial"/>
          <w:szCs w:val="18"/>
          <w:lang w:eastAsia="en-GB"/>
        </w:rPr>
        <w:t xml:space="preserve"> from cast iron to polyethylene (PE), which is</w:t>
      </w:r>
      <w:r w:rsidR="00C82ECC">
        <w:rPr>
          <w:rFonts w:cs="Arial"/>
          <w:szCs w:val="18"/>
          <w:lang w:eastAsia="en-GB"/>
        </w:rPr>
        <w:t xml:space="preserve"> also</w:t>
      </w:r>
      <w:r w:rsidR="00C82ECC" w:rsidRPr="00670815">
        <w:rPr>
          <w:rFonts w:cs="Arial"/>
          <w:szCs w:val="18"/>
          <w:lang w:eastAsia="en-GB"/>
        </w:rPr>
        <w:t xml:space="preserve"> </w:t>
      </w:r>
      <w:r>
        <w:rPr>
          <w:rFonts w:cs="Arial"/>
          <w:szCs w:val="18"/>
          <w:lang w:eastAsia="en-GB"/>
        </w:rPr>
        <w:t>required</w:t>
      </w:r>
      <w:r w:rsidR="00C82ECC" w:rsidRPr="00670815">
        <w:rPr>
          <w:rFonts w:cs="Arial"/>
          <w:szCs w:val="18"/>
          <w:lang w:eastAsia="en-GB"/>
        </w:rPr>
        <w:t xml:space="preserve"> for hydrogen distribution. The gas supply industry was in 2004 given about 30 years to undertake this gas grid infrastructure upgrade</w:t>
      </w:r>
      <w:r w:rsidR="00C82ECC">
        <w:rPr>
          <w:rFonts w:cs="Arial"/>
          <w:szCs w:val="18"/>
          <w:lang w:eastAsia="en-GB"/>
        </w:rPr>
        <w:t>, as part of the GHG reduction policy to stop NG leaks, which will have cost about £100bn when completed.</w:t>
      </w:r>
      <w:r w:rsidR="00C82ECC" w:rsidRPr="00670815">
        <w:rPr>
          <w:rFonts w:cs="Arial"/>
          <w:szCs w:val="18"/>
          <w:lang w:eastAsia="en-GB"/>
        </w:rPr>
        <w:t xml:space="preserve"> </w:t>
      </w:r>
      <w:r w:rsidR="00C82ECC">
        <w:rPr>
          <w:rFonts w:cs="Arial"/>
          <w:szCs w:val="18"/>
          <w:lang w:eastAsia="en-GB"/>
        </w:rPr>
        <w:t>N</w:t>
      </w:r>
      <w:r w:rsidR="00C82ECC" w:rsidRPr="00670815">
        <w:rPr>
          <w:rFonts w:cs="Arial"/>
          <w:szCs w:val="18"/>
          <w:lang w:eastAsia="en-GB"/>
        </w:rPr>
        <w:t xml:space="preserve">ot to use it for hydrogen is a major policy mistake that will ensure that the UK cannot meet its net zero ambitions. The cost of the PE pipe installations is around £100 per consumer per year now and Patel et al. (2022) have estimated the annual cost per household of hydrogen above that of NG would be £50 if made from NG and £137 if made from wind/solar/hydro. Thus, as </w:t>
      </w:r>
    </w:p>
    <w:p w14:paraId="02AD9A71" w14:textId="7B6374BA" w:rsidR="006C3A39" w:rsidRPr="00670815" w:rsidRDefault="006C3A39" w:rsidP="002B0F9A">
      <w:pPr>
        <w:pStyle w:val="ListParagraph"/>
        <w:shd w:val="clear" w:color="auto" w:fill="FFFFFF"/>
        <w:spacing w:line="240" w:lineRule="auto"/>
        <w:ind w:left="0"/>
        <w:jc w:val="center"/>
        <w:rPr>
          <w:rFonts w:cs="Arial"/>
          <w:szCs w:val="18"/>
          <w:lang w:eastAsia="en-GB"/>
        </w:rPr>
      </w:pPr>
      <w:r w:rsidRPr="00670815">
        <w:rPr>
          <w:noProof/>
        </w:rPr>
        <w:lastRenderedPageBreak/>
        <w:drawing>
          <wp:inline distT="0" distB="0" distL="0" distR="0" wp14:anchorId="490CB865" wp14:editId="6B422AC4">
            <wp:extent cx="5268686" cy="2963823"/>
            <wp:effectExtent l="0" t="0" r="8255" b="8255"/>
            <wp:docPr id="6441987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9871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72149" cy="2965771"/>
                    </a:xfrm>
                    <a:prstGeom prst="rect">
                      <a:avLst/>
                    </a:prstGeom>
                  </pic:spPr>
                </pic:pic>
              </a:graphicData>
            </a:graphic>
          </wp:inline>
        </w:drawing>
      </w:r>
    </w:p>
    <w:p w14:paraId="5C7489E8" w14:textId="77777777" w:rsidR="006C3A39" w:rsidRPr="00670815" w:rsidRDefault="006C3A39" w:rsidP="00E40BB6">
      <w:pPr>
        <w:pStyle w:val="ListParagraph"/>
        <w:shd w:val="clear" w:color="auto" w:fill="FFFFFF"/>
        <w:spacing w:line="240" w:lineRule="auto"/>
        <w:ind w:left="0"/>
        <w:rPr>
          <w:rFonts w:cs="Arial"/>
          <w:szCs w:val="18"/>
          <w:lang w:eastAsia="en-GB"/>
        </w:rPr>
      </w:pPr>
    </w:p>
    <w:p w14:paraId="64AFEB58" w14:textId="21FEE424" w:rsidR="006C3A39" w:rsidRPr="00670815" w:rsidRDefault="006C3A39" w:rsidP="00E40BB6">
      <w:pPr>
        <w:pStyle w:val="ListParagraph"/>
        <w:shd w:val="clear" w:color="auto" w:fill="FFFFFF"/>
        <w:spacing w:line="240" w:lineRule="auto"/>
        <w:ind w:left="0"/>
        <w:rPr>
          <w:rFonts w:cs="Arial"/>
          <w:szCs w:val="18"/>
          <w:lang w:eastAsia="en-GB"/>
        </w:rPr>
      </w:pPr>
      <w:r w:rsidRPr="00670815">
        <w:rPr>
          <w:rFonts w:cs="Arial"/>
          <w:szCs w:val="18"/>
          <w:lang w:eastAsia="en-GB"/>
        </w:rPr>
        <w:t>Figure 1: Seven CBS hydrogen burner orange flames from a 1 kW hob burner to a 1.5 MW process burner.</w:t>
      </w:r>
    </w:p>
    <w:p w14:paraId="6419295A" w14:textId="6726A5C6" w:rsidR="006C3A39" w:rsidRPr="00670815" w:rsidRDefault="006C3A39" w:rsidP="00E40BB6">
      <w:pPr>
        <w:pStyle w:val="ListParagraph"/>
        <w:shd w:val="clear" w:color="auto" w:fill="FFFFFF"/>
        <w:spacing w:line="240" w:lineRule="auto"/>
        <w:ind w:left="0"/>
        <w:rPr>
          <w:rFonts w:cs="Arial"/>
          <w:szCs w:val="18"/>
          <w:lang w:eastAsia="en-GB"/>
        </w:rPr>
      </w:pPr>
    </w:p>
    <w:p w14:paraId="1722EA77" w14:textId="329194A9" w:rsidR="00241564" w:rsidRPr="00670815" w:rsidRDefault="00241564" w:rsidP="00241564">
      <w:pPr>
        <w:pStyle w:val="ListParagraph"/>
        <w:shd w:val="clear" w:color="auto" w:fill="FFFFFF"/>
        <w:spacing w:line="240" w:lineRule="auto"/>
        <w:ind w:left="0"/>
        <w:rPr>
          <w:rFonts w:cs="Arial"/>
          <w:szCs w:val="18"/>
          <w:lang w:eastAsia="en-GB"/>
        </w:rPr>
      </w:pPr>
      <w:r w:rsidRPr="00670815">
        <w:rPr>
          <w:rFonts w:cs="Arial"/>
          <w:szCs w:val="18"/>
          <w:lang w:eastAsia="en-GB"/>
        </w:rPr>
        <w:t xml:space="preserve">the PE </w:t>
      </w:r>
      <w:r w:rsidR="00697287">
        <w:rPr>
          <w:rFonts w:cs="Arial"/>
          <w:szCs w:val="18"/>
          <w:lang w:eastAsia="en-GB"/>
        </w:rPr>
        <w:t xml:space="preserve">pipe </w:t>
      </w:r>
      <w:r w:rsidRPr="00670815">
        <w:rPr>
          <w:rFonts w:cs="Arial"/>
          <w:szCs w:val="18"/>
          <w:lang w:eastAsia="en-GB"/>
        </w:rPr>
        <w:t>installation programme ends in 2032 and hydrogen manufacture on a large scale</w:t>
      </w:r>
      <w:r>
        <w:rPr>
          <w:rFonts w:cs="Arial"/>
          <w:szCs w:val="18"/>
          <w:lang w:eastAsia="en-GB"/>
        </w:rPr>
        <w:t xml:space="preserve"> will start in about 2027</w:t>
      </w:r>
      <w:r w:rsidRPr="00670815">
        <w:rPr>
          <w:rFonts w:cs="Arial"/>
          <w:szCs w:val="18"/>
          <w:lang w:eastAsia="en-GB"/>
        </w:rPr>
        <w:t>, it is likely that the customer would see little change in these infrastructure payments</w:t>
      </w:r>
      <w:r>
        <w:rPr>
          <w:rFonts w:cs="Arial"/>
          <w:szCs w:val="18"/>
          <w:lang w:eastAsia="en-GB"/>
        </w:rPr>
        <w:t xml:space="preserve"> for hydrogen conversion</w:t>
      </w:r>
      <w:r w:rsidRPr="00670815">
        <w:rPr>
          <w:rFonts w:cs="Arial"/>
          <w:szCs w:val="18"/>
          <w:lang w:eastAsia="en-GB"/>
        </w:rPr>
        <w:t>.</w:t>
      </w:r>
    </w:p>
    <w:p w14:paraId="0592484F" w14:textId="4B0E2F30" w:rsidR="00241564" w:rsidRPr="00670815" w:rsidRDefault="00241564" w:rsidP="00241564">
      <w:pPr>
        <w:pStyle w:val="ListParagraph"/>
        <w:shd w:val="clear" w:color="auto" w:fill="FFFFFF"/>
        <w:spacing w:line="240" w:lineRule="auto"/>
        <w:ind w:left="0"/>
        <w:rPr>
          <w:rFonts w:cs="Arial"/>
          <w:szCs w:val="18"/>
          <w:lang w:eastAsia="en-GB"/>
        </w:rPr>
      </w:pPr>
      <w:r w:rsidRPr="00670815">
        <w:rPr>
          <w:rFonts w:cs="Arial"/>
          <w:szCs w:val="18"/>
          <w:lang w:eastAsia="en-GB"/>
        </w:rPr>
        <w:t xml:space="preserve">Thus, those advocating the closure of the gas grid are likely to prevent net zero from being achieved. Publicising false information about hydrogen, particularly in relation to safety and emissions increases, are tools that the anti-hydrogen lobbyist </w:t>
      </w:r>
      <w:proofErr w:type="gramStart"/>
      <w:r w:rsidRPr="00670815">
        <w:rPr>
          <w:rFonts w:cs="Arial"/>
          <w:szCs w:val="18"/>
          <w:lang w:eastAsia="en-GB"/>
        </w:rPr>
        <w:t>are</w:t>
      </w:r>
      <w:proofErr w:type="gramEnd"/>
      <w:r w:rsidRPr="00670815">
        <w:rPr>
          <w:rFonts w:cs="Arial"/>
          <w:szCs w:val="18"/>
          <w:lang w:eastAsia="en-GB"/>
        </w:rPr>
        <w:t xml:space="preserve"> using (</w:t>
      </w:r>
      <w:proofErr w:type="spellStart"/>
      <w:r w:rsidRPr="00670815">
        <w:rPr>
          <w:rFonts w:cs="Arial"/>
          <w:szCs w:val="18"/>
          <w:lang w:eastAsia="en-GB"/>
        </w:rPr>
        <w:t>HyNot</w:t>
      </w:r>
      <w:proofErr w:type="spellEnd"/>
      <w:r w:rsidRPr="00670815">
        <w:rPr>
          <w:rFonts w:cs="Arial"/>
          <w:szCs w:val="18"/>
          <w:lang w:eastAsia="en-GB"/>
        </w:rPr>
        <w:t>, 2022</w:t>
      </w:r>
      <w:r>
        <w:rPr>
          <w:rFonts w:cs="Arial"/>
          <w:szCs w:val="18"/>
          <w:lang w:eastAsia="en-GB"/>
        </w:rPr>
        <w:t>; Rosenow, 2022</w:t>
      </w:r>
      <w:r w:rsidR="00697287">
        <w:rPr>
          <w:rFonts w:cs="Arial"/>
          <w:szCs w:val="18"/>
          <w:lang w:eastAsia="en-GB"/>
        </w:rPr>
        <w:t>; Baxter, 2022</w:t>
      </w:r>
      <w:r w:rsidRPr="00670815">
        <w:rPr>
          <w:rFonts w:cs="Arial"/>
          <w:szCs w:val="18"/>
          <w:lang w:eastAsia="en-GB"/>
        </w:rPr>
        <w:t xml:space="preserve">). </w:t>
      </w:r>
    </w:p>
    <w:p w14:paraId="57ECA895" w14:textId="108560F7" w:rsidR="00241564" w:rsidRPr="00670815" w:rsidRDefault="00241564" w:rsidP="00241564">
      <w:pPr>
        <w:pStyle w:val="CETHeading1"/>
        <w:rPr>
          <w:lang w:eastAsia="en-GB"/>
        </w:rPr>
      </w:pPr>
      <w:r w:rsidRPr="00670815">
        <w:rPr>
          <w:lang w:eastAsia="en-GB"/>
        </w:rPr>
        <w:t xml:space="preserve">Hydrogen </w:t>
      </w:r>
      <w:r w:rsidR="002B0F9A">
        <w:rPr>
          <w:lang w:eastAsia="en-GB"/>
        </w:rPr>
        <w:t xml:space="preserve">Diffusion </w:t>
      </w:r>
      <w:r w:rsidRPr="00670815">
        <w:rPr>
          <w:lang w:eastAsia="en-GB"/>
        </w:rPr>
        <w:t>Flames are clearly visible and orange NOT invisible. (Fake Fact 2)</w:t>
      </w:r>
    </w:p>
    <w:p w14:paraId="2B706F0B" w14:textId="0BACACF4" w:rsidR="00162492" w:rsidRDefault="00241564" w:rsidP="00162492">
      <w:pPr>
        <w:pStyle w:val="CETBodytext"/>
        <w:rPr>
          <w:lang w:eastAsia="en-GB"/>
        </w:rPr>
      </w:pPr>
      <w:r w:rsidRPr="00670815">
        <w:rPr>
          <w:lang w:eastAsia="en-GB"/>
        </w:rPr>
        <w:t xml:space="preserve">If hydrogen flames on real burners were invisible, particularly for cooker hobs, then this would be a safety issue. Fortunately, this is not the case but there are lots of </w:t>
      </w:r>
      <w:r w:rsidR="002B0F9A">
        <w:rPr>
          <w:lang w:eastAsia="en-GB"/>
        </w:rPr>
        <w:t xml:space="preserve">publications and </w:t>
      </w:r>
      <w:r w:rsidRPr="00670815">
        <w:rPr>
          <w:lang w:eastAsia="en-GB"/>
        </w:rPr>
        <w:t xml:space="preserve">online sites that say hydrogen flames are invisible. </w:t>
      </w:r>
      <w:r w:rsidR="001E2813">
        <w:rPr>
          <w:lang w:eastAsia="en-GB"/>
        </w:rPr>
        <w:t>H</w:t>
      </w:r>
      <w:r w:rsidRPr="00670815">
        <w:rPr>
          <w:lang w:eastAsia="en-GB"/>
        </w:rPr>
        <w:t xml:space="preserve">ydrogen </w:t>
      </w:r>
      <w:r w:rsidR="00162492">
        <w:rPr>
          <w:lang w:eastAsia="en-GB"/>
        </w:rPr>
        <w:t xml:space="preserve">diffusion </w:t>
      </w:r>
      <w:r w:rsidRPr="00670815">
        <w:rPr>
          <w:lang w:eastAsia="en-GB"/>
        </w:rPr>
        <w:t xml:space="preserve">burner flames are visible and orange, as shown in the seven CBS hydrogen burner flames in Fig.1, from a 1 kW cooker hob burner to a 1.5MW industrial CBS Jet Mix burner. </w:t>
      </w:r>
      <w:r w:rsidR="00162492">
        <w:rPr>
          <w:lang w:eastAsia="en-GB"/>
        </w:rPr>
        <w:t>Other inves</w:t>
      </w:r>
      <w:r w:rsidR="00D13AF8">
        <w:rPr>
          <w:lang w:eastAsia="en-GB"/>
        </w:rPr>
        <w:t>t</w:t>
      </w:r>
      <w:r w:rsidR="00162492">
        <w:rPr>
          <w:lang w:eastAsia="en-GB"/>
        </w:rPr>
        <w:t xml:space="preserve">igators of industrial hydrogen burners have also found the flames are orange. </w:t>
      </w:r>
      <w:r w:rsidR="00162492">
        <w:rPr>
          <w:lang w:eastAsia="en-GB"/>
        </w:rPr>
        <w:t>Mohanna et al. have shown for a 350kW direct fired furnace (DFF) hydrogen burner, with flameless combustion, that the flame was orange. Lowe et al. investigated a 15MW low NO</w:t>
      </w:r>
      <w:r w:rsidR="00162492">
        <w:rPr>
          <w:vertAlign w:val="subscript"/>
          <w:lang w:eastAsia="en-GB"/>
        </w:rPr>
        <w:t>x</w:t>
      </w:r>
      <w:r w:rsidR="00162492">
        <w:rPr>
          <w:lang w:eastAsia="en-GB"/>
        </w:rPr>
        <w:t xml:space="preserve"> process heater burner on NG and hydrogen and the flame was blue on NG and orange on hydrogen.</w:t>
      </w:r>
      <w:r w:rsidR="00162492">
        <w:rPr>
          <w:lang w:eastAsia="en-GB"/>
        </w:rPr>
        <w:t xml:space="preserve"> </w:t>
      </w:r>
      <w:r w:rsidR="00162492" w:rsidRPr="00670815">
        <w:rPr>
          <w:lang w:eastAsia="en-GB"/>
        </w:rPr>
        <w:t xml:space="preserve">That hydrogen </w:t>
      </w:r>
      <w:r w:rsidR="00162492">
        <w:rPr>
          <w:lang w:eastAsia="en-GB"/>
        </w:rPr>
        <w:t xml:space="preserve">diffusion </w:t>
      </w:r>
      <w:r w:rsidR="00162492" w:rsidRPr="00670815">
        <w:rPr>
          <w:lang w:eastAsia="en-GB"/>
        </w:rPr>
        <w:t>flames are</w:t>
      </w:r>
      <w:r w:rsidR="00162492">
        <w:rPr>
          <w:lang w:eastAsia="en-GB"/>
        </w:rPr>
        <w:t xml:space="preserve"> orange is known by every school science teacher and hopefully their pupils, as the action of </w:t>
      </w:r>
      <w:proofErr w:type="spellStart"/>
      <w:r w:rsidR="00162492">
        <w:rPr>
          <w:lang w:eastAsia="en-GB"/>
        </w:rPr>
        <w:t>sulphuric</w:t>
      </w:r>
      <w:proofErr w:type="spellEnd"/>
      <w:r w:rsidR="00162492">
        <w:rPr>
          <w:lang w:eastAsia="en-GB"/>
        </w:rPr>
        <w:t xml:space="preserve"> acid on zinc </w:t>
      </w:r>
      <w:r w:rsidR="00162492">
        <w:rPr>
          <w:lang w:eastAsia="en-GB"/>
        </w:rPr>
        <w:t xml:space="preserve">to </w:t>
      </w:r>
      <w:r w:rsidR="00162492">
        <w:rPr>
          <w:lang w:eastAsia="en-GB"/>
        </w:rPr>
        <w:t>produc</w:t>
      </w:r>
      <w:r w:rsidR="00162492">
        <w:rPr>
          <w:lang w:eastAsia="en-GB"/>
        </w:rPr>
        <w:t>e</w:t>
      </w:r>
      <w:r w:rsidR="00162492">
        <w:rPr>
          <w:lang w:eastAsia="en-GB"/>
        </w:rPr>
        <w:t xml:space="preserve"> hydrogen</w:t>
      </w:r>
      <w:r w:rsidR="00162492">
        <w:rPr>
          <w:lang w:eastAsia="en-GB"/>
        </w:rPr>
        <w:t>,</w:t>
      </w:r>
      <w:r w:rsidR="00162492">
        <w:rPr>
          <w:lang w:eastAsia="en-GB"/>
        </w:rPr>
        <w:t xml:space="preserve"> is a common school </w:t>
      </w:r>
      <w:r w:rsidR="00D13AF8">
        <w:rPr>
          <w:lang w:eastAsia="en-GB"/>
        </w:rPr>
        <w:t xml:space="preserve">science </w:t>
      </w:r>
      <w:r w:rsidR="00162492">
        <w:rPr>
          <w:lang w:eastAsia="en-GB"/>
        </w:rPr>
        <w:t xml:space="preserve">experiment. The hydrogen gas is collected in a glass vessel and then released so it rises under buoyancy and is then ignited to produce an orange ball of flame. The oldest reference to the ‘reddish brown’ </w:t>
      </w:r>
      <w:proofErr w:type="spellStart"/>
      <w:r w:rsidR="00162492">
        <w:rPr>
          <w:lang w:eastAsia="en-GB"/>
        </w:rPr>
        <w:t>colour</w:t>
      </w:r>
      <w:proofErr w:type="spellEnd"/>
      <w:r w:rsidR="00162492">
        <w:rPr>
          <w:lang w:eastAsia="en-GB"/>
        </w:rPr>
        <w:t xml:space="preserve"> of hydrogen flames is by Barrett (1872) and </w:t>
      </w:r>
      <w:r w:rsidR="00162492" w:rsidRPr="00670815">
        <w:rPr>
          <w:lang w:eastAsia="en-GB"/>
        </w:rPr>
        <w:t>the classic work of Hawthorne, Weddell and Hottel (1949) measured the ‘visible’ length of hydrogen diffusion flames, which Fig. 1 shows on the LHS are visible and orange.</w:t>
      </w:r>
    </w:p>
    <w:p w14:paraId="13788C4C" w14:textId="7642356E" w:rsidR="00162492" w:rsidRDefault="00162492" w:rsidP="00162492">
      <w:pPr>
        <w:pStyle w:val="CETBodytext"/>
        <w:rPr>
          <w:lang w:eastAsia="en-GB"/>
        </w:rPr>
      </w:pPr>
      <w:r w:rsidRPr="00670815">
        <w:rPr>
          <w:lang w:eastAsia="en-GB"/>
        </w:rPr>
        <w:t>The Fake Fact</w:t>
      </w:r>
      <w:r>
        <w:rPr>
          <w:lang w:eastAsia="en-GB"/>
        </w:rPr>
        <w:t xml:space="preserve"> 2</w:t>
      </w:r>
      <w:r w:rsidRPr="00670815">
        <w:rPr>
          <w:lang w:eastAsia="en-GB"/>
        </w:rPr>
        <w:t xml:space="preserve"> that hydrogen flames ha</w:t>
      </w:r>
      <w:r>
        <w:rPr>
          <w:lang w:eastAsia="en-GB"/>
        </w:rPr>
        <w:t>ve</w:t>
      </w:r>
      <w:r w:rsidRPr="00670815">
        <w:rPr>
          <w:lang w:eastAsia="en-GB"/>
        </w:rPr>
        <w:t xml:space="preserve"> </w:t>
      </w:r>
      <w:proofErr w:type="gramStart"/>
      <w:r w:rsidRPr="00670815">
        <w:rPr>
          <w:lang w:eastAsia="en-GB"/>
        </w:rPr>
        <w:t>no</w:t>
      </w:r>
      <w:proofErr w:type="gramEnd"/>
      <w:r w:rsidRPr="00670815">
        <w:rPr>
          <w:lang w:eastAsia="en-GB"/>
        </w:rPr>
        <w:t xml:space="preserve"> or low visibility </w:t>
      </w:r>
      <w:r w:rsidR="00D13AF8">
        <w:rPr>
          <w:lang w:eastAsia="en-GB"/>
        </w:rPr>
        <w:t xml:space="preserve">was </w:t>
      </w:r>
      <w:r w:rsidR="008C62DA">
        <w:rPr>
          <w:lang w:eastAsia="en-GB"/>
        </w:rPr>
        <w:t xml:space="preserve">also </w:t>
      </w:r>
      <w:r w:rsidR="00D13AF8">
        <w:rPr>
          <w:lang w:eastAsia="en-GB"/>
        </w:rPr>
        <w:t xml:space="preserve">in a UK Government funded review </w:t>
      </w:r>
      <w:r w:rsidRPr="00670815">
        <w:rPr>
          <w:lang w:eastAsia="en-GB"/>
        </w:rPr>
        <w:t>(</w:t>
      </w:r>
      <w:r>
        <w:rPr>
          <w:lang w:eastAsia="en-GB"/>
        </w:rPr>
        <w:t>Livermore et al., 2018</w:t>
      </w:r>
      <w:r w:rsidRPr="00670815">
        <w:rPr>
          <w:lang w:eastAsia="en-GB"/>
        </w:rPr>
        <w:t>)</w:t>
      </w:r>
      <w:r w:rsidR="00D13AF8">
        <w:rPr>
          <w:lang w:eastAsia="en-GB"/>
        </w:rPr>
        <w:t xml:space="preserve"> without a primary reference for the statement ‘</w:t>
      </w:r>
      <w:r w:rsidR="00D13AF8">
        <w:t>hydrogen burns with a pale blue flame that is difficult to see in daylight conditions</w:t>
      </w:r>
      <w:r w:rsidR="00D13AF8">
        <w:t xml:space="preserve">’. The report included a hydrogen flame photograph from a </w:t>
      </w:r>
      <w:r w:rsidR="008C62DA">
        <w:t xml:space="preserve">production </w:t>
      </w:r>
      <w:r w:rsidR="00D13AF8">
        <w:t xml:space="preserve">domestic burner that was clearly visible with staged </w:t>
      </w:r>
      <w:proofErr w:type="spellStart"/>
      <w:r w:rsidR="00D13AF8">
        <w:t>colouring</w:t>
      </w:r>
      <w:proofErr w:type="spellEnd"/>
      <w:r w:rsidR="00D13AF8">
        <w:t xml:space="preserve"> of blue and orange</w:t>
      </w:r>
      <w:r w:rsidR="008C62DA">
        <w:t xml:space="preserve">! They went on to advocate that all hydrogen flames would need a </w:t>
      </w:r>
      <w:proofErr w:type="spellStart"/>
      <w:r w:rsidR="008C62DA">
        <w:t>colourant</w:t>
      </w:r>
      <w:proofErr w:type="spellEnd"/>
      <w:r w:rsidR="008C62DA">
        <w:t xml:space="preserve"> adding to make the flame visible! </w:t>
      </w:r>
    </w:p>
    <w:p w14:paraId="422F8FE0" w14:textId="46E46439" w:rsidR="00162492" w:rsidRPr="00670815" w:rsidRDefault="00162492" w:rsidP="00162492">
      <w:pPr>
        <w:pStyle w:val="CETBodytext"/>
        <w:rPr>
          <w:rFonts w:cs="Arial"/>
          <w:szCs w:val="18"/>
          <w:lang w:eastAsia="en-GB"/>
        </w:rPr>
      </w:pPr>
      <w:proofErr w:type="spellStart"/>
      <w:r>
        <w:rPr>
          <w:lang w:eastAsia="en-GB"/>
        </w:rPr>
        <w:t>Clatti</w:t>
      </w:r>
      <w:proofErr w:type="spellEnd"/>
      <w:r>
        <w:rPr>
          <w:lang w:eastAsia="en-GB"/>
        </w:rPr>
        <w:t xml:space="preserve"> et al. (2007) have measured the radiation spectrum from a premixed hydrogen engine flame with an OH peak and a broad peak at the 700nm of red </w:t>
      </w:r>
      <w:proofErr w:type="spellStart"/>
      <w:r>
        <w:rPr>
          <w:lang w:eastAsia="en-GB"/>
        </w:rPr>
        <w:t>colour</w:t>
      </w:r>
      <w:proofErr w:type="spellEnd"/>
      <w:r>
        <w:rPr>
          <w:lang w:eastAsia="en-GB"/>
        </w:rPr>
        <w:t xml:space="preserve">, caused by hot water </w:t>
      </w:r>
      <w:proofErr w:type="spellStart"/>
      <w:r>
        <w:rPr>
          <w:lang w:eastAsia="en-GB"/>
        </w:rPr>
        <w:t>vapour</w:t>
      </w:r>
      <w:proofErr w:type="spellEnd"/>
      <w:r>
        <w:rPr>
          <w:lang w:eastAsia="en-GB"/>
        </w:rPr>
        <w:t xml:space="preserve"> emissions. Also, in diffusion flames the central unburnt hydrogen, which exists for at least 20 diffusion jet diameters (Weddell et al., 1949), is heated by the surrounding flame and hot hydrogen radiates at 656nm in the orange region. A common burner design technique for low NO</w:t>
      </w:r>
      <w:r>
        <w:rPr>
          <w:vertAlign w:val="subscript"/>
          <w:lang w:eastAsia="en-GB"/>
        </w:rPr>
        <w:t>x</w:t>
      </w:r>
      <w:r>
        <w:rPr>
          <w:lang w:eastAsia="en-GB"/>
        </w:rPr>
        <w:t xml:space="preserve"> emissions is rich/lean aerodynamically staged combustion, used in all the hydrogen flames in Fig. 1, which creates the rich zones by aerodynamic air staging giving the orange </w:t>
      </w:r>
      <w:proofErr w:type="spellStart"/>
      <w:r>
        <w:rPr>
          <w:lang w:eastAsia="en-GB"/>
        </w:rPr>
        <w:t>colour</w:t>
      </w:r>
      <w:proofErr w:type="spellEnd"/>
      <w:r>
        <w:rPr>
          <w:lang w:eastAsia="en-GB"/>
        </w:rPr>
        <w:t>.</w:t>
      </w:r>
    </w:p>
    <w:p w14:paraId="59B57CD3" w14:textId="719963BB" w:rsidR="007E29A8" w:rsidRDefault="00D5040D" w:rsidP="008C2A67">
      <w:pPr>
        <w:pStyle w:val="CETBodytext"/>
        <w:rPr>
          <w:rFonts w:cs="Arial"/>
          <w:szCs w:val="18"/>
          <w:lang w:eastAsia="en-GB"/>
        </w:rPr>
      </w:pPr>
      <w:r w:rsidRPr="00670815">
        <w:rPr>
          <w:lang w:eastAsia="en-GB"/>
        </w:rPr>
        <w:t xml:space="preserve">Schafer et </w:t>
      </w:r>
      <w:r w:rsidR="007E29A8" w:rsidRPr="00670815">
        <w:rPr>
          <w:lang w:eastAsia="en-GB"/>
        </w:rPr>
        <w:t xml:space="preserve">al. (2009) investigated </w:t>
      </w:r>
      <w:r w:rsidR="007E29A8" w:rsidRPr="00670815">
        <w:rPr>
          <w:rFonts w:cs="Arial"/>
          <w:szCs w:val="18"/>
          <w:lang w:eastAsia="en-GB"/>
        </w:rPr>
        <w:t>the common misconception that hydrogen flames are not visible. They comment that visitors to the Combustion Research Facility at Sandia National La</w:t>
      </w:r>
      <w:r w:rsidR="0052003F">
        <w:rPr>
          <w:rFonts w:cs="Arial"/>
          <w:szCs w:val="18"/>
          <w:lang w:eastAsia="en-GB"/>
        </w:rPr>
        <w:t>b</w:t>
      </w:r>
      <w:r w:rsidR="007E29A8" w:rsidRPr="00670815">
        <w:rPr>
          <w:rFonts w:cs="Arial"/>
          <w:szCs w:val="18"/>
          <w:lang w:eastAsia="en-GB"/>
        </w:rPr>
        <w:t>s express surprise when they discover</w:t>
      </w:r>
      <w:r w:rsidR="0052003F">
        <w:rPr>
          <w:rFonts w:cs="Arial"/>
          <w:szCs w:val="18"/>
          <w:lang w:eastAsia="en-GB"/>
        </w:rPr>
        <w:t>ed</w:t>
      </w:r>
      <w:r w:rsidR="007E29A8" w:rsidRPr="00670815">
        <w:rPr>
          <w:rFonts w:cs="Arial"/>
          <w:szCs w:val="18"/>
          <w:lang w:eastAsia="en-GB"/>
        </w:rPr>
        <w:t xml:space="preserve"> that hydrogen flames are visible. Detailed flame spectra were presented to characterize </w:t>
      </w:r>
      <w:proofErr w:type="gramStart"/>
      <w:r w:rsidR="007E29A8" w:rsidRPr="00670815">
        <w:rPr>
          <w:rFonts w:cs="Arial"/>
          <w:szCs w:val="18"/>
          <w:lang w:eastAsia="en-GB"/>
        </w:rPr>
        <w:t>flame</w:t>
      </w:r>
      <w:proofErr w:type="gramEnd"/>
      <w:r w:rsidR="007E29A8" w:rsidRPr="00670815">
        <w:rPr>
          <w:rFonts w:cs="Arial"/>
          <w:szCs w:val="18"/>
          <w:lang w:eastAsia="en-GB"/>
        </w:rPr>
        <w:t xml:space="preserve"> </w:t>
      </w:r>
    </w:p>
    <w:p w14:paraId="7C1C4FCC" w14:textId="77777777" w:rsidR="000637B8" w:rsidRPr="00670815" w:rsidRDefault="00C34379" w:rsidP="000637B8">
      <w:pPr>
        <w:pStyle w:val="CETBodytext"/>
        <w:jc w:val="center"/>
        <w:rPr>
          <w:rFonts w:ascii="Times New Roman" w:hAnsi="Times New Roman"/>
          <w:noProof/>
          <w:lang w:eastAsia="en-GB"/>
        </w:rPr>
      </w:pPr>
      <w:r w:rsidRPr="00670815">
        <w:rPr>
          <w:rFonts w:ascii="Times New Roman" w:hAnsi="Times New Roman"/>
          <w:noProof/>
          <w:lang w:eastAsia="en-GB"/>
        </w:rPr>
        <w:lastRenderedPageBreak/>
        <w:drawing>
          <wp:inline distT="0" distB="0" distL="0" distR="0" wp14:anchorId="5C48E121" wp14:editId="2F41CDE4">
            <wp:extent cx="1833659" cy="1396686"/>
            <wp:effectExtent l="0" t="0" r="0" b="0"/>
            <wp:docPr id="1451091111" name="Picture 2" descr="A close-up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91111" name="Picture 2" descr="A close-up of a fi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4855" cy="1443299"/>
                    </a:xfrm>
                    <a:prstGeom prst="rect">
                      <a:avLst/>
                    </a:prstGeom>
                    <a:noFill/>
                    <a:ln>
                      <a:noFill/>
                    </a:ln>
                  </pic:spPr>
                </pic:pic>
              </a:graphicData>
            </a:graphic>
          </wp:inline>
        </w:drawing>
      </w:r>
      <w:r w:rsidR="00D6147D" w:rsidRPr="00670815">
        <w:rPr>
          <w:rFonts w:ascii="Times New Roman" w:hAnsi="Times New Roman"/>
          <w:noProof/>
          <w:lang w:eastAsia="en-GB"/>
        </w:rPr>
        <w:t xml:space="preserve">    </w:t>
      </w:r>
      <w:r w:rsidRPr="00670815">
        <w:rPr>
          <w:rFonts w:ascii="Times New Roman" w:hAnsi="Times New Roman"/>
          <w:noProof/>
          <w:lang w:eastAsia="en-GB"/>
        </w:rPr>
        <w:drawing>
          <wp:inline distT="0" distB="0" distL="0" distR="0" wp14:anchorId="237EC088" wp14:editId="459EEF02">
            <wp:extent cx="2712278" cy="1382223"/>
            <wp:effectExtent l="0" t="0" r="0" b="8890"/>
            <wp:docPr id="1788492147" name="Picture 3" descr="A fire in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92147" name="Picture 3" descr="A fire in a firepl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966" cy="1392256"/>
                    </a:xfrm>
                    <a:prstGeom prst="rect">
                      <a:avLst/>
                    </a:prstGeom>
                    <a:noFill/>
                    <a:ln>
                      <a:noFill/>
                    </a:ln>
                  </pic:spPr>
                </pic:pic>
              </a:graphicData>
            </a:graphic>
          </wp:inline>
        </w:drawing>
      </w:r>
    </w:p>
    <w:p w14:paraId="4722FF09" w14:textId="5E8C6191" w:rsidR="00C34379" w:rsidRPr="00670815" w:rsidRDefault="00C34379" w:rsidP="000637B8">
      <w:pPr>
        <w:pStyle w:val="CETBodytext"/>
        <w:jc w:val="center"/>
        <w:rPr>
          <w:rFonts w:ascii="Times New Roman" w:hAnsi="Times New Roman"/>
          <w:noProof/>
          <w:lang w:eastAsia="en-GB"/>
        </w:rPr>
      </w:pPr>
      <w:r w:rsidRPr="00670815">
        <w:rPr>
          <w:rFonts w:cs="Arial"/>
          <w:szCs w:val="18"/>
          <w:lang w:eastAsia="en-GB"/>
        </w:rPr>
        <w:t>Figure 2: Premixed H</w:t>
      </w:r>
      <w:r w:rsidRPr="00670815">
        <w:rPr>
          <w:rFonts w:cs="Arial"/>
          <w:szCs w:val="18"/>
          <w:vertAlign w:val="subscript"/>
          <w:lang w:eastAsia="en-GB"/>
        </w:rPr>
        <w:t>2</w:t>
      </w:r>
      <w:r w:rsidRPr="00670815">
        <w:rPr>
          <w:rFonts w:cs="Arial"/>
          <w:szCs w:val="18"/>
          <w:lang w:eastAsia="en-GB"/>
        </w:rPr>
        <w:t xml:space="preserve"> flame with flashback.</w:t>
      </w:r>
      <w:r w:rsidR="00D6147D" w:rsidRPr="00670815">
        <w:rPr>
          <w:rFonts w:cs="Arial"/>
          <w:szCs w:val="18"/>
          <w:lang w:eastAsia="en-GB"/>
        </w:rPr>
        <w:t xml:space="preserve">    </w:t>
      </w:r>
      <w:r w:rsidRPr="00670815">
        <w:rPr>
          <w:rFonts w:cs="Arial"/>
          <w:szCs w:val="18"/>
          <w:lang w:eastAsia="en-GB"/>
        </w:rPr>
        <w:t xml:space="preserve">Figure 3: </w:t>
      </w:r>
      <w:r w:rsidR="00BE017A">
        <w:rPr>
          <w:rFonts w:cs="Arial"/>
          <w:szCs w:val="18"/>
          <w:lang w:eastAsia="en-GB"/>
        </w:rPr>
        <w:t>CBS d</w:t>
      </w:r>
      <w:r w:rsidRPr="00670815">
        <w:rPr>
          <w:rFonts w:cs="Arial"/>
          <w:szCs w:val="18"/>
          <w:lang w:eastAsia="en-GB"/>
        </w:rPr>
        <w:t>iffusion H</w:t>
      </w:r>
      <w:r w:rsidRPr="00670815">
        <w:rPr>
          <w:rFonts w:cs="Arial"/>
          <w:szCs w:val="18"/>
          <w:vertAlign w:val="subscript"/>
          <w:lang w:eastAsia="en-GB"/>
        </w:rPr>
        <w:t>2</w:t>
      </w:r>
      <w:r w:rsidRPr="00670815">
        <w:rPr>
          <w:rFonts w:cs="Arial"/>
          <w:szCs w:val="18"/>
          <w:lang w:eastAsia="en-GB"/>
        </w:rPr>
        <w:t xml:space="preserve"> flame with mesh </w:t>
      </w:r>
      <w:r w:rsidR="00D6147D" w:rsidRPr="00670815">
        <w:rPr>
          <w:rFonts w:cs="Arial"/>
          <w:szCs w:val="18"/>
          <w:lang w:eastAsia="en-GB"/>
        </w:rPr>
        <w:t xml:space="preserve">flame </w:t>
      </w:r>
      <w:proofErr w:type="spellStart"/>
      <w:r w:rsidR="00D6147D" w:rsidRPr="00670815">
        <w:rPr>
          <w:rFonts w:cs="Arial"/>
          <w:szCs w:val="18"/>
          <w:lang w:eastAsia="en-GB"/>
        </w:rPr>
        <w:t>stabiliser</w:t>
      </w:r>
      <w:proofErr w:type="spellEnd"/>
      <w:r w:rsidRPr="00670815">
        <w:rPr>
          <w:rFonts w:cs="Arial"/>
          <w:szCs w:val="18"/>
          <w:lang w:eastAsia="en-GB"/>
        </w:rPr>
        <w:t>.</w:t>
      </w:r>
    </w:p>
    <w:p w14:paraId="60B2C399" w14:textId="77777777" w:rsidR="003F08C1" w:rsidRDefault="003F08C1" w:rsidP="003F08C1">
      <w:pPr>
        <w:pStyle w:val="CETBodytext"/>
        <w:rPr>
          <w:lang w:eastAsia="en-GB"/>
        </w:rPr>
      </w:pPr>
    </w:p>
    <w:p w14:paraId="695B4829" w14:textId="77777777" w:rsidR="008C62DA" w:rsidRDefault="008C62DA" w:rsidP="008C62DA">
      <w:pPr>
        <w:pStyle w:val="CETBodytext"/>
        <w:rPr>
          <w:rFonts w:cs="Arial"/>
          <w:szCs w:val="18"/>
          <w:lang w:eastAsia="en-GB"/>
        </w:rPr>
      </w:pPr>
      <w:r w:rsidRPr="00670815">
        <w:rPr>
          <w:rFonts w:cs="Arial"/>
          <w:szCs w:val="18"/>
          <w:lang w:eastAsia="en-GB"/>
        </w:rPr>
        <w:t>emission bands in the ultraviolet, visible and </w:t>
      </w:r>
      <w:hyperlink r:id="rId14" w:tooltip="Learn more about infrared regions from ScienceDirect's AI-generated Topic Pages" w:history="1">
        <w:r w:rsidRPr="00670815">
          <w:rPr>
            <w:rFonts w:cs="Arial"/>
            <w:szCs w:val="18"/>
            <w:u w:val="single"/>
            <w:lang w:eastAsia="en-GB"/>
          </w:rPr>
          <w:t>infrared regions</w:t>
        </w:r>
      </w:hyperlink>
      <w:r w:rsidRPr="00670815">
        <w:rPr>
          <w:rFonts w:cs="Arial"/>
          <w:szCs w:val="18"/>
          <w:lang w:eastAsia="en-GB"/>
        </w:rPr>
        <w:t xml:space="preserve"> of the spectrum that result in a visible hydrogen flame. The visible blue emission was emphasized, which is a characteristic of lean burning premixed hydrogen/air flames. The premixed burner they used was operated at an equivalence ratio of 0.3 and was blue, but this is not a practical </w:t>
      </w:r>
      <w:r>
        <w:rPr>
          <w:rFonts w:cs="Arial"/>
          <w:szCs w:val="18"/>
          <w:lang w:eastAsia="en-GB"/>
        </w:rPr>
        <w:t xml:space="preserve">hydrogen </w:t>
      </w:r>
      <w:r w:rsidRPr="00670815">
        <w:rPr>
          <w:rFonts w:cs="Arial"/>
          <w:szCs w:val="18"/>
          <w:lang w:eastAsia="en-GB"/>
        </w:rPr>
        <w:t xml:space="preserve">burner. It is this blue </w:t>
      </w:r>
      <w:proofErr w:type="spellStart"/>
      <w:r w:rsidRPr="00670815">
        <w:rPr>
          <w:rFonts w:cs="Arial"/>
          <w:szCs w:val="18"/>
          <w:lang w:eastAsia="en-GB"/>
        </w:rPr>
        <w:t>colour</w:t>
      </w:r>
      <w:proofErr w:type="spellEnd"/>
      <w:r w:rsidRPr="00670815">
        <w:rPr>
          <w:rFonts w:cs="Arial"/>
          <w:szCs w:val="18"/>
          <w:lang w:eastAsia="en-GB"/>
        </w:rPr>
        <w:t xml:space="preserve"> that is often referred to in the literature</w:t>
      </w:r>
      <w:r>
        <w:rPr>
          <w:rFonts w:cs="Arial"/>
          <w:szCs w:val="18"/>
          <w:lang w:eastAsia="en-GB"/>
        </w:rPr>
        <w:t>.</w:t>
      </w:r>
    </w:p>
    <w:p w14:paraId="07F4DA5D" w14:textId="60233832" w:rsidR="007D077B" w:rsidRDefault="003F08C1" w:rsidP="007D077B">
      <w:pPr>
        <w:pStyle w:val="CETBodytext"/>
        <w:rPr>
          <w:rFonts w:cs="Arial"/>
          <w:szCs w:val="18"/>
          <w:lang w:eastAsia="en-GB"/>
        </w:rPr>
      </w:pPr>
      <w:r w:rsidRPr="00670815">
        <w:rPr>
          <w:rFonts w:cs="Arial"/>
          <w:szCs w:val="18"/>
          <w:lang w:eastAsia="en-GB"/>
        </w:rPr>
        <w:t xml:space="preserve">The </w:t>
      </w:r>
      <w:proofErr w:type="spellStart"/>
      <w:r w:rsidRPr="00670815">
        <w:rPr>
          <w:rFonts w:cs="Arial"/>
          <w:szCs w:val="18"/>
          <w:lang w:eastAsia="en-GB"/>
        </w:rPr>
        <w:t>colour</w:t>
      </w:r>
      <w:proofErr w:type="spellEnd"/>
      <w:r w:rsidRPr="00670815">
        <w:rPr>
          <w:rFonts w:cs="Arial"/>
          <w:szCs w:val="18"/>
          <w:lang w:eastAsia="en-GB"/>
        </w:rPr>
        <w:t xml:space="preserve"> of a hydrogen flame on a </w:t>
      </w:r>
      <w:r>
        <w:rPr>
          <w:rFonts w:cs="Arial"/>
          <w:szCs w:val="18"/>
          <w:lang w:eastAsia="en-GB"/>
        </w:rPr>
        <w:t xml:space="preserve">diffusion </w:t>
      </w:r>
      <w:r w:rsidRPr="00670815">
        <w:rPr>
          <w:rFonts w:cs="Arial"/>
          <w:szCs w:val="18"/>
          <w:lang w:eastAsia="en-GB"/>
        </w:rPr>
        <w:t>burner is orange,</w:t>
      </w:r>
      <w:r>
        <w:rPr>
          <w:rFonts w:cs="Arial"/>
          <w:szCs w:val="18"/>
          <w:lang w:eastAsia="en-GB"/>
        </w:rPr>
        <w:t xml:space="preserve"> the blue </w:t>
      </w:r>
      <w:proofErr w:type="spellStart"/>
      <w:r>
        <w:rPr>
          <w:rFonts w:cs="Arial"/>
          <w:szCs w:val="18"/>
          <w:lang w:eastAsia="en-GB"/>
        </w:rPr>
        <w:t>colour</w:t>
      </w:r>
      <w:proofErr w:type="spellEnd"/>
      <w:r w:rsidRPr="00670815">
        <w:rPr>
          <w:rFonts w:cs="Arial"/>
          <w:szCs w:val="18"/>
          <w:lang w:eastAsia="en-GB"/>
        </w:rPr>
        <w:t xml:space="preserve"> in a laboratory </w:t>
      </w:r>
      <w:r>
        <w:rPr>
          <w:rFonts w:cs="Arial"/>
          <w:szCs w:val="18"/>
          <w:lang w:eastAsia="en-GB"/>
        </w:rPr>
        <w:t xml:space="preserve">lean burning </w:t>
      </w:r>
      <w:r w:rsidRPr="00670815">
        <w:rPr>
          <w:rFonts w:cs="Arial"/>
          <w:szCs w:val="18"/>
          <w:lang w:eastAsia="en-GB"/>
        </w:rPr>
        <w:t xml:space="preserve">premixed flame is irrelevant, as no practical burner can be premixed because the flame will flashback. A premixed hydrogen/air flame using a premixed </w:t>
      </w:r>
      <w:r>
        <w:rPr>
          <w:rFonts w:cs="Arial"/>
          <w:szCs w:val="18"/>
          <w:lang w:eastAsia="en-GB"/>
        </w:rPr>
        <w:t xml:space="preserve">production </w:t>
      </w:r>
      <w:r w:rsidRPr="00670815">
        <w:rPr>
          <w:rFonts w:cs="Arial"/>
          <w:szCs w:val="18"/>
          <w:lang w:eastAsia="en-GB"/>
        </w:rPr>
        <w:t>gas fire</w:t>
      </w:r>
      <w:r>
        <w:rPr>
          <w:rFonts w:cs="Arial"/>
          <w:szCs w:val="18"/>
          <w:lang w:eastAsia="en-GB"/>
        </w:rPr>
        <w:t>, designed for NG,</w:t>
      </w:r>
      <w:r w:rsidRPr="00670815">
        <w:rPr>
          <w:rFonts w:cs="Arial"/>
          <w:szCs w:val="18"/>
          <w:lang w:eastAsia="en-GB"/>
        </w:rPr>
        <w:t xml:space="preserve"> is shown in Fig. 2</w:t>
      </w:r>
      <w:r w:rsidR="00403009">
        <w:rPr>
          <w:rFonts w:cs="Arial"/>
          <w:szCs w:val="18"/>
          <w:lang w:eastAsia="en-GB"/>
        </w:rPr>
        <w:t>. T</w:t>
      </w:r>
      <w:r w:rsidRPr="00670815">
        <w:rPr>
          <w:rFonts w:cs="Arial"/>
          <w:szCs w:val="18"/>
          <w:lang w:eastAsia="en-GB"/>
        </w:rPr>
        <w:t>his has clearly flash-backed as there is an orange diffusion flame attached to the premixed fuel inlet nozzle</w:t>
      </w:r>
      <w:r>
        <w:rPr>
          <w:rFonts w:cs="Arial"/>
          <w:szCs w:val="18"/>
          <w:lang w:eastAsia="en-GB"/>
        </w:rPr>
        <w:t>,</w:t>
      </w:r>
      <w:r w:rsidRPr="00670815">
        <w:rPr>
          <w:rFonts w:cs="Arial"/>
          <w:szCs w:val="18"/>
          <w:lang w:eastAsia="en-GB"/>
        </w:rPr>
        <w:t xml:space="preserve"> on the lower right of Fig. 2. However, this premixed flame is also strongly orange. The reason for this is that in NG fire appliances the premixed section is </w:t>
      </w:r>
      <w:r w:rsidR="00FD3D36" w:rsidRPr="00670815">
        <w:rPr>
          <w:rFonts w:cs="Arial"/>
          <w:szCs w:val="18"/>
          <w:lang w:eastAsia="en-GB"/>
        </w:rPr>
        <w:t xml:space="preserve">designed to be richer than </w:t>
      </w:r>
      <w:proofErr w:type="gramStart"/>
      <w:r w:rsidR="00FD3D36" w:rsidRPr="00670815">
        <w:rPr>
          <w:rFonts w:cs="Arial"/>
          <w:szCs w:val="18"/>
          <w:lang w:eastAsia="en-GB"/>
        </w:rPr>
        <w:t>stoichiometric</w:t>
      </w:r>
      <w:proofErr w:type="gramEnd"/>
      <w:r w:rsidR="00FD3D36" w:rsidRPr="00670815">
        <w:rPr>
          <w:rFonts w:cs="Arial"/>
          <w:szCs w:val="18"/>
          <w:lang w:eastAsia="en-GB"/>
        </w:rPr>
        <w:t xml:space="preserve"> and the premixed flames entrain ambient air above the burner. Premixed rich flames are clearly strongly orange. </w:t>
      </w:r>
      <w:r w:rsidR="00D6147D" w:rsidRPr="00670815">
        <w:rPr>
          <w:rFonts w:cs="Arial"/>
          <w:szCs w:val="18"/>
          <w:lang w:eastAsia="en-GB"/>
        </w:rPr>
        <w:t xml:space="preserve">Fig.3 shows the use of CBS </w:t>
      </w:r>
      <w:proofErr w:type="spellStart"/>
      <w:r w:rsidR="00D6147D" w:rsidRPr="00670815">
        <w:rPr>
          <w:rFonts w:cs="Arial"/>
          <w:szCs w:val="18"/>
          <w:lang w:eastAsia="en-GB"/>
        </w:rPr>
        <w:t>Feccralloy</w:t>
      </w:r>
      <w:proofErr w:type="spellEnd"/>
      <w:r w:rsidR="00D6147D" w:rsidRPr="00670815">
        <w:rPr>
          <w:rFonts w:cs="Arial"/>
          <w:szCs w:val="18"/>
          <w:lang w:eastAsia="en-GB"/>
        </w:rPr>
        <w:t xml:space="preserve"> wire mesh</w:t>
      </w:r>
      <w:r w:rsidR="00403009">
        <w:rPr>
          <w:rFonts w:cs="Arial"/>
          <w:szCs w:val="18"/>
          <w:lang w:eastAsia="en-GB"/>
        </w:rPr>
        <w:t>, which is commonly use in domestic central heating burners,</w:t>
      </w:r>
      <w:r w:rsidR="00D6147D" w:rsidRPr="00670815">
        <w:rPr>
          <w:rFonts w:cs="Arial"/>
          <w:szCs w:val="18"/>
          <w:lang w:eastAsia="en-GB"/>
        </w:rPr>
        <w:t xml:space="preserve"> with an array of hydrogen diffusion jets. </w:t>
      </w:r>
      <w:r w:rsidR="000806E6">
        <w:rPr>
          <w:rFonts w:cs="Arial"/>
          <w:szCs w:val="18"/>
          <w:lang w:eastAsia="en-GB"/>
        </w:rPr>
        <w:t xml:space="preserve">The </w:t>
      </w:r>
      <w:r w:rsidR="00D6147D" w:rsidRPr="00670815">
        <w:rPr>
          <w:rFonts w:cs="Arial"/>
          <w:szCs w:val="18"/>
          <w:lang w:eastAsia="en-GB"/>
        </w:rPr>
        <w:t>hydrogen</w:t>
      </w:r>
      <w:r w:rsidR="00403009">
        <w:rPr>
          <w:rFonts w:cs="Arial"/>
          <w:szCs w:val="18"/>
          <w:lang w:eastAsia="en-GB"/>
        </w:rPr>
        <w:t xml:space="preserve"> diffusion flames</w:t>
      </w:r>
      <w:r w:rsidR="00D6147D" w:rsidRPr="00670815">
        <w:rPr>
          <w:rFonts w:cs="Arial"/>
          <w:szCs w:val="18"/>
          <w:lang w:eastAsia="en-GB"/>
        </w:rPr>
        <w:t xml:space="preserve"> ha</w:t>
      </w:r>
      <w:r w:rsidR="000806E6">
        <w:rPr>
          <w:rFonts w:cs="Arial"/>
          <w:szCs w:val="18"/>
          <w:lang w:eastAsia="en-GB"/>
        </w:rPr>
        <w:t>ve</w:t>
      </w:r>
      <w:r w:rsidR="00D6147D" w:rsidRPr="00670815">
        <w:rPr>
          <w:rFonts w:cs="Arial"/>
          <w:szCs w:val="18"/>
          <w:lang w:eastAsia="en-GB"/>
        </w:rPr>
        <w:t xml:space="preserve"> flashback</w:t>
      </w:r>
      <w:r w:rsidR="00403009">
        <w:rPr>
          <w:rFonts w:cs="Arial"/>
          <w:szCs w:val="18"/>
          <w:lang w:eastAsia="en-GB"/>
        </w:rPr>
        <w:t>ed</w:t>
      </w:r>
      <w:r w:rsidR="00D6147D" w:rsidRPr="00670815">
        <w:rPr>
          <w:rFonts w:cs="Arial"/>
          <w:szCs w:val="18"/>
          <w:lang w:eastAsia="en-GB"/>
        </w:rPr>
        <w:t xml:space="preserve"> to the gas jets below. </w:t>
      </w:r>
      <w:r w:rsidR="00525118" w:rsidRPr="00670815">
        <w:rPr>
          <w:rFonts w:cs="Arial"/>
          <w:szCs w:val="18"/>
          <w:lang w:eastAsia="en-GB"/>
        </w:rPr>
        <w:t>Fig. 3</w:t>
      </w:r>
      <w:r w:rsidR="00403009">
        <w:rPr>
          <w:rFonts w:cs="Arial"/>
          <w:szCs w:val="18"/>
          <w:lang w:eastAsia="en-GB"/>
        </w:rPr>
        <w:t xml:space="preserve"> shows that the flame above and below the mesh</w:t>
      </w:r>
      <w:r w:rsidR="00D6147D" w:rsidRPr="00670815">
        <w:rPr>
          <w:rFonts w:cs="Arial"/>
          <w:szCs w:val="18"/>
          <w:lang w:eastAsia="en-GB"/>
        </w:rPr>
        <w:t xml:space="preserve"> </w:t>
      </w:r>
      <w:r w:rsidR="00403009">
        <w:rPr>
          <w:rFonts w:cs="Arial"/>
          <w:szCs w:val="18"/>
          <w:lang w:eastAsia="en-GB"/>
        </w:rPr>
        <w:t xml:space="preserve">is </w:t>
      </w:r>
      <w:r w:rsidR="00D6147D" w:rsidRPr="00670815">
        <w:rPr>
          <w:rFonts w:cs="Arial"/>
          <w:szCs w:val="18"/>
          <w:lang w:eastAsia="en-GB"/>
        </w:rPr>
        <w:t>orange.</w:t>
      </w:r>
    </w:p>
    <w:p w14:paraId="76730140" w14:textId="7C54C2CF" w:rsidR="008C2A67" w:rsidRPr="00670815" w:rsidRDefault="00C34379" w:rsidP="007D077B">
      <w:pPr>
        <w:pStyle w:val="CETHeading1"/>
        <w:rPr>
          <w:lang w:eastAsia="en-GB"/>
        </w:rPr>
      </w:pPr>
      <w:r w:rsidRPr="00670815">
        <w:rPr>
          <w:lang w:eastAsia="en-GB"/>
        </w:rPr>
        <w:t xml:space="preserve">Hydrogen burners are </w:t>
      </w:r>
      <w:r w:rsidR="00EB6FCD">
        <w:rPr>
          <w:lang w:eastAsia="en-GB"/>
        </w:rPr>
        <w:t>les</w:t>
      </w:r>
      <w:r w:rsidRPr="00670815">
        <w:rPr>
          <w:lang w:eastAsia="en-GB"/>
        </w:rPr>
        <w:t xml:space="preserve">s safe </w:t>
      </w:r>
      <w:r w:rsidR="00EB6FCD">
        <w:rPr>
          <w:lang w:eastAsia="en-GB"/>
        </w:rPr>
        <w:t>than</w:t>
      </w:r>
      <w:r w:rsidRPr="00670815">
        <w:rPr>
          <w:lang w:eastAsia="en-GB"/>
        </w:rPr>
        <w:t xml:space="preserve"> Natural Gas burners</w:t>
      </w:r>
      <w:r w:rsidR="00525118" w:rsidRPr="00670815">
        <w:rPr>
          <w:lang w:eastAsia="en-GB"/>
        </w:rPr>
        <w:t xml:space="preserve"> (Fake Facts </w:t>
      </w:r>
      <w:r w:rsidR="00136D67" w:rsidRPr="00670815">
        <w:rPr>
          <w:lang w:eastAsia="en-GB"/>
        </w:rPr>
        <w:t>3</w:t>
      </w:r>
      <w:r w:rsidR="00525118" w:rsidRPr="00670815">
        <w:rPr>
          <w:lang w:eastAsia="en-GB"/>
        </w:rPr>
        <w:t xml:space="preserve"> </w:t>
      </w:r>
      <w:r w:rsidR="00667626" w:rsidRPr="00670815">
        <w:rPr>
          <w:lang w:eastAsia="en-GB"/>
        </w:rPr>
        <w:t>–</w:t>
      </w:r>
      <w:r w:rsidR="00525118" w:rsidRPr="00670815">
        <w:rPr>
          <w:lang w:eastAsia="en-GB"/>
        </w:rPr>
        <w:t xml:space="preserve"> </w:t>
      </w:r>
      <w:r w:rsidR="00136D67" w:rsidRPr="00670815">
        <w:rPr>
          <w:lang w:eastAsia="en-GB"/>
        </w:rPr>
        <w:t>8</w:t>
      </w:r>
      <w:r w:rsidR="00667626" w:rsidRPr="00670815">
        <w:rPr>
          <w:lang w:eastAsia="en-GB"/>
        </w:rPr>
        <w:t>)</w:t>
      </w:r>
      <w:r w:rsidRPr="00670815">
        <w:rPr>
          <w:lang w:eastAsia="en-GB"/>
        </w:rPr>
        <w:t xml:space="preserve">. </w:t>
      </w:r>
    </w:p>
    <w:p w14:paraId="747A691E" w14:textId="69B77F8C" w:rsidR="00C34379" w:rsidRPr="00670815" w:rsidRDefault="00C34379" w:rsidP="00A531C3">
      <w:pPr>
        <w:pStyle w:val="CETBodytext"/>
        <w:rPr>
          <w:rFonts w:cs="Arial"/>
          <w:szCs w:val="18"/>
          <w:lang w:eastAsia="en-GB"/>
        </w:rPr>
      </w:pPr>
      <w:r w:rsidRPr="00670815">
        <w:rPr>
          <w:lang w:eastAsia="en-GB"/>
        </w:rPr>
        <w:t>The most common fake fact about hydrogen burners is that they will be unsafe in use</w:t>
      </w:r>
      <w:r w:rsidR="006267DF">
        <w:rPr>
          <w:lang w:eastAsia="en-GB"/>
        </w:rPr>
        <w:t xml:space="preserve"> (Baxter, 2022)</w:t>
      </w:r>
      <w:r w:rsidRPr="00670815">
        <w:rPr>
          <w:lang w:eastAsia="en-GB"/>
        </w:rPr>
        <w:t xml:space="preserve"> and the supply of the gas in homes will be unsafe</w:t>
      </w:r>
      <w:r w:rsidR="00667626" w:rsidRPr="00670815">
        <w:rPr>
          <w:lang w:eastAsia="en-GB"/>
        </w:rPr>
        <w:t xml:space="preserve"> (</w:t>
      </w:r>
      <w:proofErr w:type="spellStart"/>
      <w:r w:rsidR="00667626" w:rsidRPr="00670815">
        <w:rPr>
          <w:lang w:eastAsia="en-GB"/>
        </w:rPr>
        <w:t>HyNot</w:t>
      </w:r>
      <w:proofErr w:type="spellEnd"/>
      <w:r w:rsidR="00667626" w:rsidRPr="00670815">
        <w:rPr>
          <w:lang w:eastAsia="en-GB"/>
        </w:rPr>
        <w:t>, 2022)</w:t>
      </w:r>
      <w:r w:rsidRPr="00670815">
        <w:rPr>
          <w:lang w:eastAsia="en-GB"/>
        </w:rPr>
        <w:t xml:space="preserve">. This is </w:t>
      </w:r>
      <w:r w:rsidRPr="00670815">
        <w:rPr>
          <w:b/>
          <w:bCs/>
          <w:lang w:eastAsia="en-GB"/>
        </w:rPr>
        <w:t xml:space="preserve">Fake Fact </w:t>
      </w:r>
      <w:r w:rsidR="000637B8" w:rsidRPr="00670815">
        <w:rPr>
          <w:b/>
          <w:bCs/>
          <w:lang w:eastAsia="en-GB"/>
        </w:rPr>
        <w:t>3</w:t>
      </w:r>
      <w:r w:rsidRPr="00670815">
        <w:rPr>
          <w:lang w:eastAsia="en-GB"/>
        </w:rPr>
        <w:t xml:space="preserve">, as after extensive study at the DNV </w:t>
      </w:r>
      <w:proofErr w:type="spellStart"/>
      <w:r w:rsidRPr="00670815">
        <w:rPr>
          <w:lang w:eastAsia="en-GB"/>
        </w:rPr>
        <w:t>Spadeadam</w:t>
      </w:r>
      <w:proofErr w:type="spellEnd"/>
      <w:r w:rsidRPr="00670815">
        <w:rPr>
          <w:lang w:eastAsia="en-GB"/>
        </w:rPr>
        <w:t xml:space="preserve"> explosion test site in the UK, it was concluded that </w:t>
      </w:r>
      <w:r w:rsidRPr="00670815">
        <w:rPr>
          <w:rFonts w:cs="Arial"/>
          <w:szCs w:val="18"/>
          <w:lang w:eastAsia="en-GB"/>
        </w:rPr>
        <w:t>h</w:t>
      </w:r>
      <w:r w:rsidR="00522B06" w:rsidRPr="00670815">
        <w:rPr>
          <w:rFonts w:cs="Arial"/>
          <w:szCs w:val="18"/>
          <w:lang w:eastAsia="en-GB"/>
        </w:rPr>
        <w:t>ydrogen is</w:t>
      </w:r>
      <w:r w:rsidR="003A20D8" w:rsidRPr="00670815">
        <w:rPr>
          <w:rFonts w:cs="Arial"/>
          <w:szCs w:val="18"/>
          <w:lang w:eastAsia="en-GB"/>
        </w:rPr>
        <w:t xml:space="preserve"> as</w:t>
      </w:r>
      <w:r w:rsidR="00522B06" w:rsidRPr="00670815">
        <w:rPr>
          <w:rFonts w:cs="Arial"/>
          <w:szCs w:val="18"/>
          <w:lang w:eastAsia="en-GB"/>
        </w:rPr>
        <w:t xml:space="preserve"> safe</w:t>
      </w:r>
      <w:r w:rsidR="003A20D8" w:rsidRPr="00670815">
        <w:rPr>
          <w:rFonts w:cs="Arial"/>
          <w:szCs w:val="18"/>
          <w:lang w:eastAsia="en-GB"/>
        </w:rPr>
        <w:t xml:space="preserve"> as natural gas</w:t>
      </w:r>
      <w:r w:rsidR="006267DF">
        <w:rPr>
          <w:rFonts w:cs="Arial"/>
          <w:szCs w:val="18"/>
          <w:lang w:eastAsia="en-GB"/>
        </w:rPr>
        <w:t xml:space="preserve"> to use in homes. This is </w:t>
      </w:r>
      <w:r w:rsidRPr="00670815">
        <w:rPr>
          <w:rFonts w:cs="Arial"/>
          <w:szCs w:val="18"/>
          <w:lang w:eastAsia="en-GB"/>
        </w:rPr>
        <w:t xml:space="preserve">provided that </w:t>
      </w:r>
      <w:r w:rsidR="00D14F92">
        <w:rPr>
          <w:rFonts w:cs="Arial"/>
          <w:szCs w:val="18"/>
          <w:lang w:eastAsia="en-GB"/>
        </w:rPr>
        <w:t xml:space="preserve">two </w:t>
      </w:r>
      <w:r w:rsidRPr="00670815">
        <w:rPr>
          <w:rFonts w:cs="Arial"/>
          <w:szCs w:val="18"/>
          <w:lang w:eastAsia="en-GB"/>
        </w:rPr>
        <w:t xml:space="preserve">excess </w:t>
      </w:r>
      <w:proofErr w:type="gramStart"/>
      <w:r w:rsidRPr="00670815">
        <w:rPr>
          <w:rFonts w:cs="Arial"/>
          <w:szCs w:val="18"/>
          <w:lang w:eastAsia="en-GB"/>
        </w:rPr>
        <w:t>flow</w:t>
      </w:r>
      <w:proofErr w:type="gramEnd"/>
      <w:r w:rsidRPr="00670815">
        <w:rPr>
          <w:rFonts w:cs="Arial"/>
          <w:szCs w:val="18"/>
          <w:lang w:eastAsia="en-GB"/>
        </w:rPr>
        <w:t xml:space="preserve"> shut off valves </w:t>
      </w:r>
      <w:r w:rsidR="006267DF">
        <w:rPr>
          <w:rFonts w:cs="Arial"/>
          <w:szCs w:val="18"/>
          <w:lang w:eastAsia="en-GB"/>
        </w:rPr>
        <w:t>a</w:t>
      </w:r>
      <w:r w:rsidRPr="00670815">
        <w:rPr>
          <w:rFonts w:cs="Arial"/>
          <w:szCs w:val="18"/>
          <w:lang w:eastAsia="en-GB"/>
        </w:rPr>
        <w:t>re used upstream</w:t>
      </w:r>
      <w:r w:rsidR="00D14F92">
        <w:rPr>
          <w:rFonts w:cs="Arial"/>
          <w:szCs w:val="18"/>
          <w:lang w:eastAsia="en-GB"/>
        </w:rPr>
        <w:t xml:space="preserve"> and downstream</w:t>
      </w:r>
      <w:r w:rsidRPr="00670815">
        <w:rPr>
          <w:rFonts w:cs="Arial"/>
          <w:szCs w:val="18"/>
          <w:lang w:eastAsia="en-GB"/>
        </w:rPr>
        <w:t xml:space="preserve"> of the gas meter (Arup and KIWA, 2021). These are already being retrofitted in the UK to NG users, as there is increased theft of copper gas pipes and gas meters, which leaves the gas supply pipe open</w:t>
      </w:r>
      <w:r w:rsidR="00782C2D" w:rsidRPr="00670815">
        <w:rPr>
          <w:rFonts w:cs="Arial"/>
          <w:szCs w:val="18"/>
          <w:lang w:eastAsia="en-GB"/>
        </w:rPr>
        <w:t xml:space="preserve">, </w:t>
      </w:r>
      <w:r w:rsidR="00BA4DE0">
        <w:rPr>
          <w:rFonts w:cs="Arial"/>
          <w:szCs w:val="18"/>
          <w:lang w:eastAsia="en-GB"/>
        </w:rPr>
        <w:t>creating an</w:t>
      </w:r>
      <w:r w:rsidR="00782C2D" w:rsidRPr="00670815">
        <w:rPr>
          <w:rFonts w:cs="Arial"/>
          <w:szCs w:val="18"/>
          <w:lang w:eastAsia="en-GB"/>
        </w:rPr>
        <w:t xml:space="preserve"> explosion risk. The fake fact that the use of hydrogen in domestic heating and cooking would be unsafe was one of four fake facts </w:t>
      </w:r>
      <w:r w:rsidR="00BA4DE0">
        <w:rPr>
          <w:rFonts w:cs="Arial"/>
          <w:szCs w:val="18"/>
          <w:lang w:eastAsia="en-GB"/>
        </w:rPr>
        <w:t xml:space="preserve">mentioned </w:t>
      </w:r>
      <w:r w:rsidR="00782C2D" w:rsidRPr="00670815">
        <w:rPr>
          <w:rFonts w:cs="Arial"/>
          <w:szCs w:val="18"/>
          <w:lang w:eastAsia="en-GB"/>
        </w:rPr>
        <w:t>by the UK Go</w:t>
      </w:r>
      <w:r w:rsidR="00BA4DE0">
        <w:rPr>
          <w:rFonts w:cs="Arial"/>
          <w:szCs w:val="18"/>
          <w:lang w:eastAsia="en-GB"/>
        </w:rPr>
        <w:t>v.</w:t>
      </w:r>
      <w:r w:rsidR="00782C2D" w:rsidRPr="00670815">
        <w:rPr>
          <w:rFonts w:cs="Arial"/>
          <w:szCs w:val="18"/>
          <w:lang w:eastAsia="en-GB"/>
        </w:rPr>
        <w:t xml:space="preserve"> Minister for Energy Security and Net Zer</w:t>
      </w:r>
      <w:r w:rsidR="00083A1E">
        <w:rPr>
          <w:rFonts w:cs="Arial"/>
          <w:szCs w:val="18"/>
          <w:lang w:eastAsia="en-GB"/>
        </w:rPr>
        <w:t>o</w:t>
      </w:r>
      <w:r w:rsidR="00782C2D" w:rsidRPr="00670815">
        <w:rPr>
          <w:rFonts w:cs="Arial"/>
          <w:szCs w:val="18"/>
          <w:lang w:eastAsia="en-GB"/>
        </w:rPr>
        <w:t xml:space="preserve"> (</w:t>
      </w:r>
      <w:r w:rsidR="00083A1E">
        <w:rPr>
          <w:rFonts w:cs="Arial"/>
          <w:szCs w:val="18"/>
          <w:lang w:eastAsia="en-GB"/>
        </w:rPr>
        <w:t>Quinn, B. and Davies, R, 2023</w:t>
      </w:r>
      <w:r w:rsidR="00782C2D" w:rsidRPr="00670815">
        <w:rPr>
          <w:rFonts w:cs="Arial"/>
          <w:szCs w:val="18"/>
          <w:lang w:eastAsia="en-GB"/>
        </w:rPr>
        <w:t>)</w:t>
      </w:r>
      <w:r w:rsidR="000637B8" w:rsidRPr="00670815">
        <w:rPr>
          <w:rFonts w:cs="Arial"/>
          <w:szCs w:val="18"/>
          <w:lang w:eastAsia="en-GB"/>
        </w:rPr>
        <w:t>.</w:t>
      </w:r>
    </w:p>
    <w:p w14:paraId="39D75C9E" w14:textId="7F8956CE" w:rsidR="003A20D8" w:rsidRPr="00670815" w:rsidRDefault="006267DF" w:rsidP="00A531C3">
      <w:pPr>
        <w:pStyle w:val="ListParagraph"/>
        <w:numPr>
          <w:ilvl w:val="0"/>
          <w:numId w:val="24"/>
        </w:numPr>
        <w:tabs>
          <w:tab w:val="clear" w:pos="7100"/>
        </w:tabs>
        <w:spacing w:line="240" w:lineRule="auto"/>
        <w:ind w:left="357" w:hanging="357"/>
        <w:textAlignment w:val="baseline"/>
        <w:rPr>
          <w:rFonts w:cs="Arial"/>
          <w:szCs w:val="18"/>
          <w:lang w:eastAsia="en-GB"/>
        </w:rPr>
      </w:pPr>
      <w:r>
        <w:rPr>
          <w:rFonts w:cs="Arial"/>
          <w:szCs w:val="18"/>
          <w:lang w:eastAsia="en-GB"/>
        </w:rPr>
        <w:t>T</w:t>
      </w:r>
      <w:r w:rsidR="003A20D8" w:rsidRPr="00670815">
        <w:rPr>
          <w:rFonts w:cs="Arial"/>
          <w:szCs w:val="18"/>
          <w:lang w:eastAsia="en-GB"/>
        </w:rPr>
        <w:t>he cost is too high</w:t>
      </w:r>
      <w:r w:rsidR="00A0156A" w:rsidRPr="00670815">
        <w:rPr>
          <w:rFonts w:cs="Arial"/>
          <w:szCs w:val="18"/>
          <w:lang w:eastAsia="en-GB"/>
        </w:rPr>
        <w:t xml:space="preserve"> (</w:t>
      </w:r>
      <w:r w:rsidR="00A0156A" w:rsidRPr="00670815">
        <w:rPr>
          <w:rFonts w:cs="Arial"/>
          <w:b/>
          <w:bCs/>
          <w:szCs w:val="18"/>
          <w:lang w:eastAsia="en-GB"/>
        </w:rPr>
        <w:t xml:space="preserve">Fake Fact </w:t>
      </w:r>
      <w:r w:rsidR="00CB09AB" w:rsidRPr="00670815">
        <w:rPr>
          <w:rFonts w:cs="Arial"/>
          <w:b/>
          <w:bCs/>
          <w:szCs w:val="18"/>
          <w:lang w:eastAsia="en-GB"/>
        </w:rPr>
        <w:t>4</w:t>
      </w:r>
      <w:r w:rsidR="003A39B6" w:rsidRPr="00670815">
        <w:rPr>
          <w:rFonts w:cs="Arial"/>
          <w:b/>
          <w:bCs/>
          <w:szCs w:val="18"/>
          <w:lang w:eastAsia="en-GB"/>
        </w:rPr>
        <w:t>)</w:t>
      </w:r>
      <w:r w:rsidR="000806E6">
        <w:rPr>
          <w:rFonts w:cs="Arial"/>
          <w:szCs w:val="18"/>
          <w:lang w:eastAsia="en-GB"/>
        </w:rPr>
        <w:t>. The cost</w:t>
      </w:r>
      <w:r w:rsidR="003A20D8" w:rsidRPr="00670815">
        <w:rPr>
          <w:rFonts w:cs="Arial"/>
          <w:szCs w:val="18"/>
          <w:lang w:eastAsia="en-GB"/>
        </w:rPr>
        <w:t xml:space="preserve"> is much less than the</w:t>
      </w:r>
      <w:r w:rsidR="00916A1E">
        <w:rPr>
          <w:rFonts w:cs="Arial"/>
          <w:szCs w:val="18"/>
          <w:lang w:eastAsia="en-GB"/>
        </w:rPr>
        <w:t xml:space="preserve"> cost </w:t>
      </w:r>
      <w:r w:rsidR="003A20D8" w:rsidRPr="00670815">
        <w:rPr>
          <w:rFonts w:cs="Arial"/>
          <w:szCs w:val="18"/>
          <w:lang w:eastAsia="en-GB"/>
        </w:rPr>
        <w:t>of heat pump</w:t>
      </w:r>
      <w:r w:rsidR="00916A1E">
        <w:rPr>
          <w:rFonts w:cs="Arial"/>
          <w:szCs w:val="18"/>
          <w:lang w:eastAsia="en-GB"/>
        </w:rPr>
        <w:t xml:space="preserve"> installations</w:t>
      </w:r>
      <w:r w:rsidR="003A20D8" w:rsidRPr="00670815">
        <w:rPr>
          <w:rFonts w:cs="Arial"/>
          <w:szCs w:val="18"/>
          <w:lang w:eastAsia="en-GB"/>
        </w:rPr>
        <w:t xml:space="preserve">, which is why the sales of heat pumps are only </w:t>
      </w:r>
      <w:r w:rsidR="00CB09AB" w:rsidRPr="00670815">
        <w:rPr>
          <w:rFonts w:cs="Arial"/>
          <w:szCs w:val="18"/>
          <w:lang w:eastAsia="en-GB"/>
        </w:rPr>
        <w:t>39</w:t>
      </w:r>
      <w:r w:rsidR="003A20D8" w:rsidRPr="00670815">
        <w:rPr>
          <w:rFonts w:cs="Arial"/>
          <w:szCs w:val="18"/>
          <w:lang w:eastAsia="en-GB"/>
        </w:rPr>
        <w:t>,000 per year compared with 1.6M for gas boilers and 250,000 for</w:t>
      </w:r>
      <w:r w:rsidR="00916A1E">
        <w:rPr>
          <w:rFonts w:cs="Arial"/>
          <w:szCs w:val="18"/>
          <w:lang w:eastAsia="en-GB"/>
        </w:rPr>
        <w:t xml:space="preserve"> gas</w:t>
      </w:r>
      <w:r w:rsidR="003A20D8" w:rsidRPr="00670815">
        <w:rPr>
          <w:rFonts w:cs="Arial"/>
          <w:szCs w:val="18"/>
          <w:lang w:eastAsia="en-GB"/>
        </w:rPr>
        <w:t xml:space="preserve"> fires. Natural gas appliances could </w:t>
      </w:r>
      <w:r w:rsidR="00916A1E">
        <w:rPr>
          <w:rFonts w:cs="Arial"/>
          <w:szCs w:val="18"/>
          <w:lang w:eastAsia="en-GB"/>
        </w:rPr>
        <w:t xml:space="preserve">rapidly </w:t>
      </w:r>
      <w:r w:rsidR="003A20D8" w:rsidRPr="00670815">
        <w:rPr>
          <w:rFonts w:cs="Arial"/>
          <w:szCs w:val="18"/>
          <w:lang w:eastAsia="en-GB"/>
        </w:rPr>
        <w:t>be replaced with hydrogen/NG dual fuel appliances.</w:t>
      </w:r>
    </w:p>
    <w:p w14:paraId="1608E813" w14:textId="244608EB" w:rsidR="003A20D8" w:rsidRPr="00670815" w:rsidRDefault="006267DF" w:rsidP="00A531C3">
      <w:pPr>
        <w:pStyle w:val="ListParagraph"/>
        <w:numPr>
          <w:ilvl w:val="0"/>
          <w:numId w:val="24"/>
        </w:numPr>
        <w:tabs>
          <w:tab w:val="clear" w:pos="7100"/>
        </w:tabs>
        <w:spacing w:line="240" w:lineRule="auto"/>
        <w:ind w:left="340" w:hanging="340"/>
        <w:textAlignment w:val="baseline"/>
        <w:rPr>
          <w:rFonts w:cs="Arial"/>
          <w:szCs w:val="18"/>
          <w:lang w:eastAsia="en-GB"/>
        </w:rPr>
      </w:pPr>
      <w:r>
        <w:rPr>
          <w:rFonts w:cs="Arial"/>
          <w:szCs w:val="18"/>
          <w:lang w:eastAsia="en-GB"/>
        </w:rPr>
        <w:t>T</w:t>
      </w:r>
      <w:r w:rsidR="003A20D8" w:rsidRPr="00670815">
        <w:rPr>
          <w:rFonts w:cs="Arial"/>
          <w:szCs w:val="18"/>
          <w:lang w:eastAsia="en-GB"/>
        </w:rPr>
        <w:t xml:space="preserve">here are concerns about </w:t>
      </w:r>
      <w:r w:rsidR="00D14F92" w:rsidRPr="00670815">
        <w:rPr>
          <w:rFonts w:cs="Arial"/>
          <w:szCs w:val="18"/>
          <w:lang w:eastAsia="en-GB"/>
        </w:rPr>
        <w:t>safety,</w:t>
      </w:r>
      <w:r w:rsidR="00A0156A" w:rsidRPr="00670815">
        <w:rPr>
          <w:rFonts w:cs="Arial"/>
          <w:szCs w:val="18"/>
          <w:lang w:eastAsia="en-GB"/>
        </w:rPr>
        <w:t xml:space="preserve"> </w:t>
      </w:r>
      <w:r w:rsidR="00A0156A" w:rsidRPr="00670815">
        <w:rPr>
          <w:rFonts w:cs="Arial"/>
          <w:b/>
          <w:bCs/>
          <w:szCs w:val="18"/>
          <w:lang w:eastAsia="en-GB"/>
        </w:rPr>
        <w:t xml:space="preserve">Fake Fact </w:t>
      </w:r>
      <w:r w:rsidR="00CB09AB" w:rsidRPr="00670815">
        <w:rPr>
          <w:rFonts w:cs="Arial"/>
          <w:b/>
          <w:bCs/>
          <w:szCs w:val="18"/>
          <w:lang w:eastAsia="en-GB"/>
        </w:rPr>
        <w:t>3</w:t>
      </w:r>
      <w:r w:rsidR="00A0156A" w:rsidRPr="00670815">
        <w:rPr>
          <w:rFonts w:cs="Arial"/>
          <w:szCs w:val="18"/>
          <w:lang w:eastAsia="en-GB"/>
        </w:rPr>
        <w:t>.</w:t>
      </w:r>
    </w:p>
    <w:p w14:paraId="6EBBF019" w14:textId="010CFB0F" w:rsidR="003A20D8" w:rsidRPr="00670815" w:rsidRDefault="006267DF" w:rsidP="00A531C3">
      <w:pPr>
        <w:pStyle w:val="ListParagraph"/>
        <w:numPr>
          <w:ilvl w:val="0"/>
          <w:numId w:val="24"/>
        </w:numPr>
        <w:tabs>
          <w:tab w:val="clear" w:pos="7100"/>
        </w:tabs>
        <w:spacing w:line="240" w:lineRule="auto"/>
        <w:ind w:left="340" w:hanging="340"/>
        <w:textAlignment w:val="baseline"/>
        <w:rPr>
          <w:rFonts w:cs="Arial"/>
          <w:szCs w:val="18"/>
          <w:lang w:eastAsia="en-GB"/>
        </w:rPr>
      </w:pPr>
      <w:r>
        <w:rPr>
          <w:rFonts w:cs="Arial"/>
          <w:szCs w:val="18"/>
          <w:lang w:eastAsia="en-GB"/>
        </w:rPr>
        <w:t>T</w:t>
      </w:r>
      <w:r w:rsidR="003A20D8" w:rsidRPr="00670815">
        <w:rPr>
          <w:rFonts w:cs="Arial"/>
          <w:szCs w:val="18"/>
          <w:lang w:eastAsia="en-GB"/>
        </w:rPr>
        <w:t xml:space="preserve">hat hydrogen boilers will not look like a NG boiler. The </w:t>
      </w:r>
      <w:r w:rsidR="00916A1E">
        <w:rPr>
          <w:rFonts w:cs="Arial"/>
          <w:szCs w:val="18"/>
          <w:lang w:eastAsia="en-GB"/>
        </w:rPr>
        <w:t xml:space="preserve">UK Government </w:t>
      </w:r>
      <w:r w:rsidR="003A20D8" w:rsidRPr="00670815">
        <w:rPr>
          <w:rFonts w:cs="Arial"/>
          <w:szCs w:val="18"/>
          <w:lang w:eastAsia="en-GB"/>
        </w:rPr>
        <w:t>Hy4Heat project</w:t>
      </w:r>
      <w:r w:rsidR="00EB6FCD">
        <w:rPr>
          <w:rFonts w:cs="Arial"/>
          <w:szCs w:val="18"/>
          <w:lang w:eastAsia="en-GB"/>
        </w:rPr>
        <w:t xml:space="preserve"> </w:t>
      </w:r>
      <w:r w:rsidR="003A20D8" w:rsidRPr="00670815">
        <w:rPr>
          <w:rFonts w:cs="Arial"/>
          <w:szCs w:val="18"/>
          <w:lang w:eastAsia="en-GB"/>
        </w:rPr>
        <w:t>ensure</w:t>
      </w:r>
      <w:r w:rsidR="00EB6FCD">
        <w:rPr>
          <w:rFonts w:cs="Arial"/>
          <w:szCs w:val="18"/>
          <w:lang w:eastAsia="en-GB"/>
        </w:rPr>
        <w:t>d</w:t>
      </w:r>
      <w:r w:rsidR="003A20D8" w:rsidRPr="00670815">
        <w:rPr>
          <w:rFonts w:cs="Arial"/>
          <w:szCs w:val="18"/>
          <w:lang w:eastAsia="en-GB"/>
        </w:rPr>
        <w:t xml:space="preserve"> there would be no difference</w:t>
      </w:r>
      <w:r w:rsidR="00916A1E">
        <w:rPr>
          <w:rFonts w:cs="Arial"/>
          <w:szCs w:val="18"/>
          <w:lang w:eastAsia="en-GB"/>
        </w:rPr>
        <w:t>s</w:t>
      </w:r>
      <w:r w:rsidR="003A20D8" w:rsidRPr="00670815">
        <w:rPr>
          <w:rFonts w:cs="Arial"/>
          <w:szCs w:val="18"/>
          <w:lang w:eastAsia="en-GB"/>
        </w:rPr>
        <w:t xml:space="preserve"> in appearance or performance of hydrogen and NG appliances, which the industry has successfully demonstrated for gas boilers, </w:t>
      </w:r>
      <w:proofErr w:type="gramStart"/>
      <w:r w:rsidR="003A20D8" w:rsidRPr="00670815">
        <w:rPr>
          <w:rFonts w:cs="Arial"/>
          <w:szCs w:val="18"/>
          <w:lang w:eastAsia="en-GB"/>
        </w:rPr>
        <w:t>fires</w:t>
      </w:r>
      <w:proofErr w:type="gramEnd"/>
      <w:r w:rsidR="003A20D8" w:rsidRPr="00670815">
        <w:rPr>
          <w:rFonts w:cs="Arial"/>
          <w:szCs w:val="18"/>
          <w:lang w:eastAsia="en-GB"/>
        </w:rPr>
        <w:t xml:space="preserve"> and cookers. </w:t>
      </w:r>
      <w:r w:rsidR="00A0156A" w:rsidRPr="00670815">
        <w:rPr>
          <w:rFonts w:cs="Arial"/>
          <w:b/>
          <w:bCs/>
          <w:szCs w:val="18"/>
          <w:lang w:eastAsia="en-GB"/>
        </w:rPr>
        <w:t xml:space="preserve">Fake Fact </w:t>
      </w:r>
      <w:r w:rsidR="00CB09AB" w:rsidRPr="00670815">
        <w:rPr>
          <w:rFonts w:cs="Arial"/>
          <w:b/>
          <w:bCs/>
          <w:szCs w:val="18"/>
          <w:lang w:eastAsia="en-GB"/>
        </w:rPr>
        <w:t>5.</w:t>
      </w:r>
    </w:p>
    <w:p w14:paraId="3AF6EF0F" w14:textId="3FA50A81" w:rsidR="003A20D8" w:rsidRPr="00670815" w:rsidRDefault="003A20D8" w:rsidP="00A531C3">
      <w:pPr>
        <w:pStyle w:val="ListParagraph"/>
        <w:numPr>
          <w:ilvl w:val="0"/>
          <w:numId w:val="24"/>
        </w:numPr>
        <w:tabs>
          <w:tab w:val="clear" w:pos="7100"/>
        </w:tabs>
        <w:spacing w:line="240" w:lineRule="auto"/>
        <w:ind w:left="340" w:hanging="340"/>
        <w:textAlignment w:val="baseline"/>
        <w:rPr>
          <w:rFonts w:cs="Arial"/>
          <w:szCs w:val="18"/>
          <w:lang w:eastAsia="en-GB"/>
        </w:rPr>
      </w:pPr>
      <w:r w:rsidRPr="00670815">
        <w:rPr>
          <w:rFonts w:cs="Arial"/>
          <w:szCs w:val="18"/>
          <w:lang w:eastAsia="en-GB"/>
        </w:rPr>
        <w:t>“I don’t believe in telling people ‘Right, we’re just coming in to </w:t>
      </w:r>
      <w:hyperlink r:id="rId15" w:history="1">
        <w:r w:rsidRPr="00670815">
          <w:rPr>
            <w:rStyle w:val="Hyperlink"/>
            <w:rFonts w:cs="Arial"/>
            <w:color w:val="auto"/>
            <w:szCs w:val="18"/>
            <w:lang w:eastAsia="en-GB"/>
          </w:rPr>
          <w:t>rip</w:t>
        </w:r>
        <w:r w:rsidR="00EB6FCD">
          <w:rPr>
            <w:rStyle w:val="Hyperlink"/>
            <w:rFonts w:cs="Arial"/>
            <w:color w:val="auto"/>
            <w:szCs w:val="18"/>
            <w:lang w:eastAsia="en-GB"/>
          </w:rPr>
          <w:t xml:space="preserve"> </w:t>
        </w:r>
        <w:r w:rsidRPr="00670815">
          <w:rPr>
            <w:rStyle w:val="Hyperlink"/>
            <w:rFonts w:cs="Arial"/>
            <w:color w:val="auto"/>
            <w:szCs w:val="18"/>
            <w:lang w:eastAsia="en-GB"/>
          </w:rPr>
          <w:t>out your boiler</w:t>
        </w:r>
      </w:hyperlink>
      <w:r w:rsidRPr="00670815">
        <w:rPr>
          <w:rFonts w:cs="Arial"/>
          <w:szCs w:val="18"/>
          <w:lang w:eastAsia="en-GB"/>
        </w:rPr>
        <w:t> to replace it with this other thing that you don’t want’</w:t>
      </w:r>
      <w:r w:rsidR="00CB09AB" w:rsidRPr="00670815">
        <w:rPr>
          <w:rFonts w:cs="Arial"/>
          <w:szCs w:val="18"/>
          <w:lang w:eastAsia="en-GB"/>
        </w:rPr>
        <w:t>.</w:t>
      </w:r>
      <w:r w:rsidRPr="00670815">
        <w:rPr>
          <w:rFonts w:cs="Arial"/>
          <w:szCs w:val="18"/>
          <w:lang w:eastAsia="en-GB"/>
        </w:rPr>
        <w:t xml:space="preserve"> </w:t>
      </w:r>
      <w:r w:rsidR="00CB09AB" w:rsidRPr="00670815">
        <w:rPr>
          <w:rFonts w:cs="Arial"/>
          <w:szCs w:val="18"/>
          <w:lang w:eastAsia="en-GB"/>
        </w:rPr>
        <w:t>However,</w:t>
      </w:r>
      <w:r w:rsidRPr="00670815">
        <w:rPr>
          <w:rFonts w:cs="Arial"/>
          <w:szCs w:val="18"/>
          <w:lang w:eastAsia="en-GB"/>
        </w:rPr>
        <w:t xml:space="preserve"> that is</w:t>
      </w:r>
      <w:r w:rsidR="00EB6FCD">
        <w:rPr>
          <w:rFonts w:cs="Arial"/>
          <w:szCs w:val="18"/>
          <w:lang w:eastAsia="en-GB"/>
        </w:rPr>
        <w:t xml:space="preserve"> </w:t>
      </w:r>
      <w:r w:rsidRPr="00670815">
        <w:rPr>
          <w:rFonts w:cs="Arial"/>
          <w:szCs w:val="18"/>
          <w:lang w:eastAsia="en-GB"/>
        </w:rPr>
        <w:t>what</w:t>
      </w:r>
      <w:r w:rsidR="00EB6FCD">
        <w:rPr>
          <w:rFonts w:cs="Arial"/>
          <w:szCs w:val="18"/>
          <w:lang w:eastAsia="en-GB"/>
        </w:rPr>
        <w:t xml:space="preserve"> </w:t>
      </w:r>
      <w:r w:rsidRPr="00670815">
        <w:rPr>
          <w:rFonts w:cs="Arial"/>
          <w:szCs w:val="18"/>
          <w:lang w:eastAsia="en-GB"/>
        </w:rPr>
        <w:t xml:space="preserve">is going to </w:t>
      </w:r>
      <w:r w:rsidR="00EB6FCD">
        <w:rPr>
          <w:rFonts w:cs="Arial"/>
          <w:szCs w:val="18"/>
          <w:lang w:eastAsia="en-GB"/>
        </w:rPr>
        <w:t>happen</w:t>
      </w:r>
      <w:r w:rsidR="00BA4DE0">
        <w:rPr>
          <w:rFonts w:cs="Arial"/>
          <w:szCs w:val="18"/>
          <w:lang w:eastAsia="en-GB"/>
        </w:rPr>
        <w:t>,</w:t>
      </w:r>
      <w:r w:rsidR="00EB6FCD">
        <w:rPr>
          <w:rFonts w:cs="Arial"/>
          <w:szCs w:val="18"/>
          <w:lang w:eastAsia="en-GB"/>
        </w:rPr>
        <w:t xml:space="preserve"> if expensive heat pumps are forced into the domestic heat market</w:t>
      </w:r>
      <w:r w:rsidRPr="00670815">
        <w:rPr>
          <w:rFonts w:cs="Arial"/>
          <w:szCs w:val="18"/>
          <w:lang w:eastAsia="en-GB"/>
        </w:rPr>
        <w:t>,</w:t>
      </w:r>
      <w:r w:rsidR="00EB6FCD">
        <w:rPr>
          <w:rFonts w:cs="Arial"/>
          <w:szCs w:val="18"/>
          <w:lang w:eastAsia="en-GB"/>
        </w:rPr>
        <w:t xml:space="preserve"> by removing</w:t>
      </w:r>
      <w:r w:rsidR="00916A1E">
        <w:rPr>
          <w:rFonts w:cs="Arial"/>
          <w:szCs w:val="18"/>
          <w:lang w:eastAsia="en-GB"/>
        </w:rPr>
        <w:t xml:space="preserve"> </w:t>
      </w:r>
      <w:proofErr w:type="gramStart"/>
      <w:r w:rsidR="00916A1E">
        <w:rPr>
          <w:rFonts w:cs="Arial"/>
          <w:szCs w:val="18"/>
          <w:lang w:eastAsia="en-GB"/>
        </w:rPr>
        <w:t>low cost</w:t>
      </w:r>
      <w:proofErr w:type="gramEnd"/>
      <w:r w:rsidR="00EB6FCD">
        <w:rPr>
          <w:rFonts w:cs="Arial"/>
          <w:szCs w:val="18"/>
          <w:lang w:eastAsia="en-GB"/>
        </w:rPr>
        <w:t xml:space="preserve"> hydrogen gas heating as an option.</w:t>
      </w:r>
      <w:r w:rsidRPr="00670815">
        <w:rPr>
          <w:rFonts w:cs="Arial"/>
          <w:szCs w:val="18"/>
          <w:lang w:eastAsia="en-GB"/>
        </w:rPr>
        <w:t xml:space="preserve"> </w:t>
      </w:r>
      <w:r w:rsidR="00A0156A" w:rsidRPr="00670815">
        <w:rPr>
          <w:rFonts w:cs="Arial"/>
          <w:b/>
          <w:bCs/>
          <w:szCs w:val="18"/>
          <w:lang w:eastAsia="en-GB"/>
        </w:rPr>
        <w:t xml:space="preserve">Fake Fact </w:t>
      </w:r>
      <w:r w:rsidR="00CB09AB" w:rsidRPr="00670815">
        <w:rPr>
          <w:rFonts w:cs="Arial"/>
          <w:b/>
          <w:bCs/>
          <w:szCs w:val="18"/>
          <w:lang w:eastAsia="en-GB"/>
        </w:rPr>
        <w:t>6</w:t>
      </w:r>
      <w:r w:rsidR="00A0156A" w:rsidRPr="00670815">
        <w:rPr>
          <w:rFonts w:cs="Arial"/>
          <w:szCs w:val="18"/>
          <w:lang w:eastAsia="en-GB"/>
        </w:rPr>
        <w:t>.</w:t>
      </w:r>
    </w:p>
    <w:p w14:paraId="73B947D7" w14:textId="2332EA47" w:rsidR="0090394C" w:rsidRPr="00670815" w:rsidRDefault="0090394C" w:rsidP="0090394C">
      <w:pPr>
        <w:tabs>
          <w:tab w:val="clear" w:pos="7100"/>
        </w:tabs>
        <w:spacing w:line="240" w:lineRule="auto"/>
        <w:textAlignment w:val="baseline"/>
      </w:pPr>
      <w:r w:rsidRPr="00670815">
        <w:t>The key findings from the</w:t>
      </w:r>
      <w:r w:rsidR="00D22EEE" w:rsidRPr="00670815">
        <w:t xml:space="preserve"> DNV KIWA Gastec (2021)</w:t>
      </w:r>
      <w:r w:rsidRPr="00670815">
        <w:t xml:space="preserve"> </w:t>
      </w:r>
      <w:r w:rsidR="00BA4DE0">
        <w:t xml:space="preserve">hydrogen </w:t>
      </w:r>
      <w:r w:rsidRPr="00670815">
        <w:t xml:space="preserve">risk assessment </w:t>
      </w:r>
      <w:proofErr w:type="gramStart"/>
      <w:r w:rsidRPr="00670815">
        <w:t>were</w:t>
      </w:r>
      <w:proofErr w:type="gramEnd"/>
      <w:r w:rsidRPr="00670815">
        <w:t xml:space="preserve"> as follows: </w:t>
      </w:r>
    </w:p>
    <w:p w14:paraId="54AFB53A" w14:textId="77777777" w:rsidR="006267DF" w:rsidRDefault="006267DF" w:rsidP="006267DF">
      <w:pPr>
        <w:pStyle w:val="ListParagraph"/>
        <w:numPr>
          <w:ilvl w:val="0"/>
          <w:numId w:val="33"/>
        </w:numPr>
        <w:tabs>
          <w:tab w:val="clear" w:pos="7100"/>
        </w:tabs>
        <w:spacing w:line="240" w:lineRule="auto"/>
        <w:ind w:left="357" w:hanging="357"/>
        <w:textAlignment w:val="baseline"/>
      </w:pPr>
      <w:r>
        <w:t>H</w:t>
      </w:r>
      <w:r w:rsidR="0090394C" w:rsidRPr="00670815">
        <w:t xml:space="preserve">istoric data </w:t>
      </w:r>
      <w:r>
        <w:t xml:space="preserve">shows </w:t>
      </w:r>
      <w:r w:rsidR="0090394C" w:rsidRPr="00670815">
        <w:t xml:space="preserve">that a significant cause of current fires and </w:t>
      </w:r>
      <w:r w:rsidR="00D14F92" w:rsidRPr="00670815">
        <w:t>explosions is</w:t>
      </w:r>
      <w:r w:rsidR="0090394C" w:rsidRPr="00670815">
        <w:t xml:space="preserve"> due to the absence of flame failure devices (FFDs), particularly on hobs. All hydrogen appliances will have FFDs.</w:t>
      </w:r>
    </w:p>
    <w:p w14:paraId="70AFE6A8" w14:textId="77777777" w:rsidR="006267DF" w:rsidRDefault="0090394C" w:rsidP="0090394C">
      <w:pPr>
        <w:pStyle w:val="ListParagraph"/>
        <w:numPr>
          <w:ilvl w:val="0"/>
          <w:numId w:val="33"/>
        </w:numPr>
        <w:tabs>
          <w:tab w:val="clear" w:pos="7100"/>
        </w:tabs>
        <w:spacing w:line="240" w:lineRule="auto"/>
        <w:ind w:left="357" w:hanging="357"/>
        <w:textAlignment w:val="baseline"/>
      </w:pPr>
      <w:r w:rsidRPr="00670815">
        <w:t>Small leaks (97% of reported leaks</w:t>
      </w:r>
      <w:r w:rsidR="008A029F" w:rsidRPr="00670815">
        <w:t xml:space="preserve"> for NG</w:t>
      </w:r>
      <w:r w:rsidRPr="00670815">
        <w:t xml:space="preserve"> are from holes no larger than two millimetres) do not create sufficiently large flammable clouds to produce injuries and all can be readily smelled.</w:t>
      </w:r>
    </w:p>
    <w:p w14:paraId="35AFD1AC" w14:textId="77777777" w:rsidR="006267DF" w:rsidRDefault="0090394C" w:rsidP="0090394C">
      <w:pPr>
        <w:pStyle w:val="ListParagraph"/>
        <w:numPr>
          <w:ilvl w:val="0"/>
          <w:numId w:val="33"/>
        </w:numPr>
        <w:tabs>
          <w:tab w:val="clear" w:pos="7100"/>
        </w:tabs>
        <w:spacing w:line="240" w:lineRule="auto"/>
        <w:ind w:left="357" w:hanging="357"/>
        <w:textAlignment w:val="baseline"/>
      </w:pPr>
      <w:r w:rsidRPr="00670815">
        <w:t>Medium sized leaks (from holes between three and seven millimetres in size) can produce flammable gas clouds in small rooms, notably those with the door closed and/or rooms with poor ventilation. These leaks are most often caused by third party damage. Leaks such as these rarely occur spontaneously.</w:t>
      </w:r>
    </w:p>
    <w:p w14:paraId="49765311" w14:textId="7CFCD95D" w:rsidR="0090394C" w:rsidRPr="006267DF" w:rsidRDefault="0090394C" w:rsidP="0090394C">
      <w:pPr>
        <w:pStyle w:val="ListParagraph"/>
        <w:numPr>
          <w:ilvl w:val="0"/>
          <w:numId w:val="33"/>
        </w:numPr>
        <w:tabs>
          <w:tab w:val="clear" w:pos="7100"/>
        </w:tabs>
        <w:spacing w:line="240" w:lineRule="auto"/>
        <w:ind w:left="357" w:hanging="357"/>
        <w:textAlignment w:val="baseline"/>
      </w:pPr>
      <w:r w:rsidRPr="00670815">
        <w:t xml:space="preserve">Large leaks (from holes greater than seven millimetres) are the size conventionally expected to produce high gas concentrations in large areas of a house. </w:t>
      </w:r>
      <w:r w:rsidR="00342C94" w:rsidRPr="00670815">
        <w:t>A</w:t>
      </w:r>
      <w:r w:rsidRPr="00670815">
        <w:t xml:space="preserve"> significant percentage of these leaks arise from third party malicious intent. The introduction of two excess flow valves (EFVs)</w:t>
      </w:r>
      <w:r w:rsidR="008A029F" w:rsidRPr="00670815">
        <w:t>, upstream and downstream of the gas meter,</w:t>
      </w:r>
      <w:r w:rsidRPr="00670815">
        <w:t xml:space="preserve"> will reduce the likelihood of leaks developing into a hazardous scenario.</w:t>
      </w:r>
    </w:p>
    <w:p w14:paraId="6F00A00D" w14:textId="42A5D29D" w:rsidR="00D22EEE" w:rsidRPr="00670815" w:rsidRDefault="00823DC8" w:rsidP="00342C94">
      <w:pPr>
        <w:spacing w:line="240" w:lineRule="auto"/>
        <w:rPr>
          <w:rFonts w:cs="Arial"/>
          <w:szCs w:val="18"/>
          <w:lang w:eastAsia="en-GB"/>
        </w:rPr>
      </w:pPr>
      <w:r w:rsidRPr="00823DC8">
        <w:rPr>
          <w:rFonts w:cs="Arial"/>
          <w:szCs w:val="18"/>
          <w:lang w:eastAsia="en-GB"/>
        </w:rPr>
        <w:t xml:space="preserve">There is no evidence that hydrogen will leak more often than natural gas. </w:t>
      </w:r>
      <w:r w:rsidR="00522B06" w:rsidRPr="00670815">
        <w:rPr>
          <w:rFonts w:cs="Arial"/>
          <w:szCs w:val="18"/>
          <w:lang w:eastAsia="en-GB"/>
        </w:rPr>
        <w:t>93% of explosions in houses with NG are due to large leaks mainly caused deliberately. If we exclude these</w:t>
      </w:r>
      <w:r w:rsidR="00342C94" w:rsidRPr="00670815">
        <w:rPr>
          <w:rFonts w:cs="Arial"/>
          <w:szCs w:val="18"/>
          <w:lang w:eastAsia="en-GB"/>
        </w:rPr>
        <w:t>,</w:t>
      </w:r>
      <w:r w:rsidR="00522B06" w:rsidRPr="00670815">
        <w:rPr>
          <w:rFonts w:cs="Arial"/>
          <w:szCs w:val="18"/>
          <w:lang w:eastAsia="en-GB"/>
        </w:rPr>
        <w:t xml:space="preserve"> the risk of an explosion for NG and </w:t>
      </w:r>
      <w:r w:rsidR="00522B06" w:rsidRPr="00670815">
        <w:rPr>
          <w:rFonts w:cs="Arial"/>
          <w:szCs w:val="18"/>
          <w:lang w:eastAsia="en-GB"/>
        </w:rPr>
        <w:lastRenderedPageBreak/>
        <w:t xml:space="preserve">hydrogen is 1 in 10 million houses connected to the gas grid. </w:t>
      </w:r>
      <w:r w:rsidR="00342C94" w:rsidRPr="00670815">
        <w:rPr>
          <w:rFonts w:cs="Arial"/>
          <w:szCs w:val="18"/>
          <w:lang w:eastAsia="en-GB"/>
        </w:rPr>
        <w:t>T</w:t>
      </w:r>
      <w:r w:rsidR="003A20D8" w:rsidRPr="00670815">
        <w:rPr>
          <w:rFonts w:cs="Arial"/>
          <w:szCs w:val="18"/>
          <w:lang w:eastAsia="en-GB"/>
        </w:rPr>
        <w:t xml:space="preserve">he risk of explosions is </w:t>
      </w:r>
      <w:proofErr w:type="gramStart"/>
      <w:r w:rsidR="003A20D8" w:rsidRPr="00670815">
        <w:rPr>
          <w:rFonts w:cs="Arial"/>
          <w:szCs w:val="18"/>
          <w:lang w:eastAsia="en-GB"/>
        </w:rPr>
        <w:t>similar</w:t>
      </w:r>
      <w:r w:rsidR="00D14F92">
        <w:rPr>
          <w:rFonts w:cs="Arial"/>
          <w:szCs w:val="18"/>
          <w:lang w:eastAsia="en-GB"/>
        </w:rPr>
        <w:t xml:space="preserve"> </w:t>
      </w:r>
      <w:r w:rsidR="003A20D8" w:rsidRPr="00670815">
        <w:rPr>
          <w:rFonts w:cs="Arial"/>
          <w:szCs w:val="18"/>
          <w:lang w:eastAsia="en-GB"/>
        </w:rPr>
        <w:t>to</w:t>
      </w:r>
      <w:proofErr w:type="gramEnd"/>
      <w:r w:rsidR="003A20D8" w:rsidRPr="00670815">
        <w:rPr>
          <w:rFonts w:cs="Arial"/>
          <w:szCs w:val="18"/>
          <w:lang w:eastAsia="en-GB"/>
        </w:rPr>
        <w:t xml:space="preserve"> the risk of being hit by lightning or electrocuted by the house electrical supply system</w:t>
      </w:r>
      <w:r w:rsidR="00D22EEE" w:rsidRPr="00670815">
        <w:rPr>
          <w:rFonts w:cs="Arial"/>
          <w:szCs w:val="18"/>
          <w:lang w:eastAsia="en-GB"/>
        </w:rPr>
        <w:t xml:space="preserve">. Do we stop using electricity because a few people get electrocuted each year? No, we accept the small risk as the benefits of electricity supply outweigh the risk. </w:t>
      </w:r>
      <w:r w:rsidR="00AD551F">
        <w:rPr>
          <w:rFonts w:cs="Arial"/>
          <w:szCs w:val="18"/>
          <w:lang w:eastAsia="en-GB"/>
        </w:rPr>
        <w:t xml:space="preserve">Similarly, we know that bridges occasionally collapse, but that does not mean we should avoid bridges. </w:t>
      </w:r>
      <w:r w:rsidR="00D22EEE" w:rsidRPr="00670815">
        <w:rPr>
          <w:rFonts w:cs="Arial"/>
          <w:szCs w:val="18"/>
          <w:lang w:eastAsia="en-GB"/>
        </w:rPr>
        <w:t>The same should apply for hydrogen used for domestic heat</w:t>
      </w:r>
      <w:r w:rsidR="00AD551F">
        <w:rPr>
          <w:rFonts w:cs="Arial"/>
          <w:szCs w:val="18"/>
          <w:lang w:eastAsia="en-GB"/>
        </w:rPr>
        <w:t>, there is a risk of an explosion but no greater than the risk we already accept using NG in houses</w:t>
      </w:r>
      <w:r w:rsidR="00D22EEE" w:rsidRPr="00670815">
        <w:rPr>
          <w:rFonts w:cs="Arial"/>
          <w:szCs w:val="18"/>
          <w:lang w:eastAsia="en-GB"/>
        </w:rPr>
        <w:t>.</w:t>
      </w:r>
    </w:p>
    <w:p w14:paraId="30830EE7" w14:textId="5B1DF6E6" w:rsidR="00D22EEE" w:rsidRPr="00670815" w:rsidRDefault="00D22EEE" w:rsidP="00A531C3">
      <w:pPr>
        <w:pStyle w:val="ListParagraph"/>
        <w:shd w:val="clear" w:color="auto" w:fill="FFFFFF"/>
        <w:spacing w:line="240" w:lineRule="auto"/>
        <w:ind w:left="0"/>
        <w:rPr>
          <w:rFonts w:cs="Arial"/>
          <w:szCs w:val="18"/>
          <w:lang w:eastAsia="en-GB"/>
        </w:rPr>
      </w:pPr>
      <w:r w:rsidRPr="00670815">
        <w:rPr>
          <w:rFonts w:cs="Arial"/>
          <w:szCs w:val="18"/>
          <w:lang w:eastAsia="en-GB"/>
        </w:rPr>
        <w:t>It is rarely mentioned by most anti-hydrogen lobbyist that death or injury risk with hydrogen is reduced relative to NG, due to the elimination of CO poisoning from faulty NG appliances. In 2020 there were 151 injuries from CO poisoning in houses compared with 35 fire/explosion</w:t>
      </w:r>
      <w:r w:rsidR="000C0C59" w:rsidRPr="00670815">
        <w:rPr>
          <w:rFonts w:cs="Arial"/>
          <w:szCs w:val="18"/>
          <w:lang w:eastAsia="en-GB"/>
        </w:rPr>
        <w:t xml:space="preserve"> incidents. From 2014 – 2020 there were 14 deaths from CO poisoning, compared with 11 from fire/explosions (Hy4Heat WP7 DNV KIWA, 2021). CO poisoning from NG use in domestic houses kills on average 2.3 people per year and injures 20 per year, compared with 1.8 deaths per year and 35 injuries from fire and explosions due to NG leaks.</w:t>
      </w:r>
      <w:r w:rsidR="000345A6" w:rsidRPr="00670815">
        <w:rPr>
          <w:rFonts w:cs="Arial"/>
          <w:szCs w:val="18"/>
          <w:lang w:eastAsia="en-GB"/>
        </w:rPr>
        <w:t xml:space="preserve"> </w:t>
      </w:r>
      <w:r w:rsidR="000C0C59" w:rsidRPr="00670815">
        <w:rPr>
          <w:rFonts w:cs="Arial"/>
          <w:szCs w:val="18"/>
          <w:lang w:eastAsia="en-GB"/>
        </w:rPr>
        <w:t xml:space="preserve">The CO deaths will be eliminated when using hydrogen for domestic heat and the explosion risks are no greater, so that hydrogen is </w:t>
      </w:r>
      <w:r w:rsidR="003E72F0">
        <w:rPr>
          <w:rFonts w:cs="Arial"/>
          <w:szCs w:val="18"/>
          <w:lang w:eastAsia="en-GB"/>
        </w:rPr>
        <w:t>a</w:t>
      </w:r>
      <w:r w:rsidR="000C0C59" w:rsidRPr="00670815">
        <w:rPr>
          <w:rFonts w:cs="Arial"/>
          <w:szCs w:val="18"/>
          <w:lang w:eastAsia="en-GB"/>
        </w:rPr>
        <w:t xml:space="preserve"> safer gas</w:t>
      </w:r>
      <w:r w:rsidR="003E72F0">
        <w:rPr>
          <w:rFonts w:cs="Arial"/>
          <w:szCs w:val="18"/>
          <w:lang w:eastAsia="en-GB"/>
        </w:rPr>
        <w:t>.</w:t>
      </w:r>
      <w:r w:rsidR="000C0C59" w:rsidRPr="00670815">
        <w:rPr>
          <w:rFonts w:cs="Arial"/>
          <w:szCs w:val="18"/>
          <w:lang w:eastAsia="en-GB"/>
        </w:rPr>
        <w:t xml:space="preserve"> </w:t>
      </w:r>
    </w:p>
    <w:p w14:paraId="16535D4F" w14:textId="31623C50" w:rsidR="00A0156A" w:rsidRPr="00670815" w:rsidRDefault="00EB6FCD" w:rsidP="00A531C3">
      <w:pPr>
        <w:pStyle w:val="ListParagraph"/>
        <w:shd w:val="clear" w:color="auto" w:fill="FFFFFF"/>
        <w:spacing w:line="240" w:lineRule="auto"/>
        <w:ind w:left="0"/>
        <w:rPr>
          <w:rFonts w:cs="Arial"/>
          <w:szCs w:val="18"/>
          <w:lang w:eastAsia="en-GB"/>
        </w:rPr>
      </w:pPr>
      <w:r w:rsidRPr="001E2813">
        <w:rPr>
          <w:rFonts w:cs="Arial"/>
          <w:b/>
          <w:bCs/>
          <w:szCs w:val="18"/>
          <w:lang w:eastAsia="en-GB"/>
        </w:rPr>
        <w:t>F</w:t>
      </w:r>
      <w:r w:rsidR="00A0156A" w:rsidRPr="00670815">
        <w:rPr>
          <w:rFonts w:cs="Arial"/>
          <w:b/>
          <w:bCs/>
          <w:szCs w:val="18"/>
          <w:lang w:eastAsia="en-GB"/>
        </w:rPr>
        <w:t xml:space="preserve">ake </w:t>
      </w:r>
      <w:r>
        <w:rPr>
          <w:rFonts w:cs="Arial"/>
          <w:b/>
          <w:bCs/>
          <w:szCs w:val="18"/>
          <w:lang w:eastAsia="en-GB"/>
        </w:rPr>
        <w:t>F</w:t>
      </w:r>
      <w:r w:rsidR="00A0156A" w:rsidRPr="00670815">
        <w:rPr>
          <w:rFonts w:cs="Arial"/>
          <w:b/>
          <w:bCs/>
          <w:szCs w:val="18"/>
          <w:lang w:eastAsia="en-GB"/>
        </w:rPr>
        <w:t xml:space="preserve">act </w:t>
      </w:r>
      <w:r w:rsidR="009B23B7" w:rsidRPr="00670815">
        <w:rPr>
          <w:rFonts w:cs="Arial"/>
          <w:b/>
          <w:bCs/>
          <w:szCs w:val="18"/>
          <w:lang w:eastAsia="en-GB"/>
        </w:rPr>
        <w:t>7</w:t>
      </w:r>
      <w:r w:rsidR="003E72F0">
        <w:rPr>
          <w:rFonts w:cs="Arial"/>
          <w:b/>
          <w:bCs/>
          <w:szCs w:val="18"/>
          <w:lang w:eastAsia="en-GB"/>
        </w:rPr>
        <w:t>:</w:t>
      </w:r>
      <w:r w:rsidR="00A0156A" w:rsidRPr="00670815">
        <w:rPr>
          <w:rFonts w:cs="Arial"/>
          <w:szCs w:val="18"/>
          <w:lang w:eastAsia="en-GB"/>
        </w:rPr>
        <w:t xml:space="preserve"> </w:t>
      </w:r>
      <w:r w:rsidR="003E72F0">
        <w:rPr>
          <w:rFonts w:cs="Arial"/>
          <w:szCs w:val="18"/>
          <w:lang w:eastAsia="en-GB"/>
        </w:rPr>
        <w:t>hydrogen</w:t>
      </w:r>
      <w:r w:rsidR="00A0156A" w:rsidRPr="00670815">
        <w:rPr>
          <w:rFonts w:cs="Arial"/>
          <w:szCs w:val="18"/>
          <w:lang w:eastAsia="en-GB"/>
        </w:rPr>
        <w:t xml:space="preserve"> </w:t>
      </w:r>
      <w:r w:rsidR="003E72F0">
        <w:rPr>
          <w:rFonts w:cs="Arial"/>
          <w:szCs w:val="18"/>
          <w:lang w:eastAsia="en-GB"/>
        </w:rPr>
        <w:t>distributed</w:t>
      </w:r>
      <w:r w:rsidR="00A0156A" w:rsidRPr="00670815">
        <w:rPr>
          <w:rFonts w:cs="Arial"/>
          <w:szCs w:val="18"/>
          <w:lang w:eastAsia="en-GB"/>
        </w:rPr>
        <w:t xml:space="preserve"> in brittle cast iron pipes will leak</w:t>
      </w:r>
      <w:r w:rsidR="008A029F" w:rsidRPr="00670815">
        <w:rPr>
          <w:rFonts w:cs="Arial"/>
          <w:szCs w:val="18"/>
          <w:lang w:eastAsia="en-GB"/>
        </w:rPr>
        <w:t xml:space="preserve"> hydrogen</w:t>
      </w:r>
      <w:r w:rsidR="00A0156A" w:rsidRPr="00670815">
        <w:rPr>
          <w:rFonts w:cs="Arial"/>
          <w:szCs w:val="18"/>
          <w:lang w:eastAsia="en-GB"/>
        </w:rPr>
        <w:t>. This is true</w:t>
      </w:r>
      <w:r w:rsidR="00916A1E">
        <w:rPr>
          <w:rFonts w:cs="Arial"/>
          <w:szCs w:val="18"/>
          <w:lang w:eastAsia="en-GB"/>
        </w:rPr>
        <w:t>, but it is a fake fact because hydrogen will not be supplied through cast iron pipes</w:t>
      </w:r>
      <w:r w:rsidR="003E72F0">
        <w:rPr>
          <w:rFonts w:cs="Arial"/>
          <w:szCs w:val="18"/>
          <w:lang w:eastAsia="en-GB"/>
        </w:rPr>
        <w:t xml:space="preserve"> as they</w:t>
      </w:r>
      <w:r w:rsidR="000345A6" w:rsidRPr="00670815">
        <w:rPr>
          <w:rFonts w:cs="Arial"/>
          <w:szCs w:val="18"/>
          <w:lang w:eastAsia="en-GB"/>
        </w:rPr>
        <w:t xml:space="preserve"> are being replaced</w:t>
      </w:r>
      <w:r w:rsidR="00A0156A" w:rsidRPr="00670815">
        <w:rPr>
          <w:rFonts w:cs="Arial"/>
          <w:szCs w:val="18"/>
          <w:lang w:eastAsia="en-GB"/>
        </w:rPr>
        <w:t xml:space="preserve"> with </w:t>
      </w:r>
      <w:r w:rsidR="00BA4DE0">
        <w:rPr>
          <w:rFonts w:cs="Arial"/>
          <w:szCs w:val="18"/>
          <w:lang w:eastAsia="en-GB"/>
        </w:rPr>
        <w:t xml:space="preserve">yellow </w:t>
      </w:r>
      <w:proofErr w:type="spellStart"/>
      <w:r w:rsidR="00A0156A" w:rsidRPr="00670815">
        <w:rPr>
          <w:rFonts w:cs="Arial"/>
          <w:szCs w:val="18"/>
          <w:lang w:eastAsia="en-GB"/>
        </w:rPr>
        <w:t>polyethyiene</w:t>
      </w:r>
      <w:proofErr w:type="spellEnd"/>
      <w:r w:rsidR="00A0156A" w:rsidRPr="00670815">
        <w:rPr>
          <w:rFonts w:cs="Arial"/>
          <w:szCs w:val="18"/>
          <w:lang w:eastAsia="en-GB"/>
        </w:rPr>
        <w:t xml:space="preserve"> (PE) pipes</w:t>
      </w:r>
      <w:r w:rsidR="003E72F0">
        <w:rPr>
          <w:rFonts w:cs="Arial"/>
          <w:szCs w:val="18"/>
          <w:lang w:eastAsia="en-GB"/>
        </w:rPr>
        <w:t>.</w:t>
      </w:r>
      <w:r w:rsidR="00916A1E">
        <w:rPr>
          <w:rFonts w:cs="Arial"/>
          <w:szCs w:val="18"/>
          <w:lang w:eastAsia="en-GB"/>
        </w:rPr>
        <w:t xml:space="preserve"> </w:t>
      </w:r>
      <w:r w:rsidR="003E72F0">
        <w:rPr>
          <w:rFonts w:cs="Arial"/>
          <w:szCs w:val="18"/>
          <w:lang w:eastAsia="en-GB"/>
        </w:rPr>
        <w:t>T</w:t>
      </w:r>
      <w:r w:rsidR="00916A1E">
        <w:rPr>
          <w:rFonts w:cs="Arial"/>
          <w:szCs w:val="18"/>
          <w:lang w:eastAsia="en-GB"/>
        </w:rPr>
        <w:t xml:space="preserve">he leaks of NG are </w:t>
      </w:r>
      <w:proofErr w:type="gramStart"/>
      <w:r w:rsidR="00916A1E">
        <w:rPr>
          <w:rFonts w:cs="Arial"/>
          <w:szCs w:val="18"/>
          <w:lang w:eastAsia="en-GB"/>
        </w:rPr>
        <w:t>unacceptable</w:t>
      </w:r>
      <w:proofErr w:type="gramEnd"/>
      <w:r w:rsidR="00916A1E">
        <w:rPr>
          <w:rFonts w:cs="Arial"/>
          <w:szCs w:val="18"/>
          <w:lang w:eastAsia="en-GB"/>
        </w:rPr>
        <w:t xml:space="preserve"> </w:t>
      </w:r>
      <w:r w:rsidR="00BA4DE0">
        <w:rPr>
          <w:rFonts w:cs="Arial"/>
          <w:szCs w:val="18"/>
          <w:lang w:eastAsia="en-GB"/>
        </w:rPr>
        <w:t xml:space="preserve">and </w:t>
      </w:r>
      <w:r w:rsidR="00916A1E">
        <w:rPr>
          <w:rFonts w:cs="Arial"/>
          <w:szCs w:val="18"/>
          <w:lang w:eastAsia="en-GB"/>
        </w:rPr>
        <w:t>methane is a powerful greenhouse gas.</w:t>
      </w:r>
      <w:r w:rsidR="00A0156A" w:rsidRPr="00670815">
        <w:rPr>
          <w:rFonts w:cs="Arial"/>
          <w:szCs w:val="18"/>
          <w:lang w:eastAsia="en-GB"/>
        </w:rPr>
        <w:t xml:space="preserve"> </w:t>
      </w:r>
      <w:r w:rsidR="00916A1E">
        <w:rPr>
          <w:rFonts w:cs="Arial"/>
          <w:szCs w:val="18"/>
          <w:lang w:eastAsia="en-GB"/>
        </w:rPr>
        <w:t>The PE pipe re</w:t>
      </w:r>
      <w:r w:rsidR="00090A84">
        <w:rPr>
          <w:rFonts w:cs="Arial"/>
          <w:szCs w:val="18"/>
          <w:lang w:eastAsia="en-GB"/>
        </w:rPr>
        <w:t xml:space="preserve">placement </w:t>
      </w:r>
      <w:r w:rsidR="00A0156A" w:rsidRPr="00670815">
        <w:rPr>
          <w:rFonts w:cs="Arial"/>
          <w:szCs w:val="18"/>
          <w:lang w:eastAsia="en-GB"/>
        </w:rPr>
        <w:t>programme started in 2004 and will be completed in 2032.</w:t>
      </w:r>
      <w:r w:rsidR="000345A6" w:rsidRPr="00670815">
        <w:rPr>
          <w:rFonts w:cs="Arial"/>
          <w:szCs w:val="18"/>
          <w:lang w:eastAsia="en-GB"/>
        </w:rPr>
        <w:t xml:space="preserve"> </w:t>
      </w:r>
      <w:r w:rsidR="00AD551F">
        <w:rPr>
          <w:rFonts w:cs="Arial"/>
          <w:szCs w:val="18"/>
          <w:lang w:eastAsia="en-GB"/>
        </w:rPr>
        <w:t xml:space="preserve">PE </w:t>
      </w:r>
      <w:r w:rsidR="000345A6" w:rsidRPr="00670815">
        <w:rPr>
          <w:rFonts w:cs="Arial"/>
          <w:szCs w:val="18"/>
          <w:lang w:eastAsia="en-GB"/>
        </w:rPr>
        <w:t>pipes do not crack and will not leak hydrogen.</w:t>
      </w:r>
      <w:r w:rsidR="00A0156A" w:rsidRPr="00670815">
        <w:rPr>
          <w:rFonts w:cs="Arial"/>
          <w:szCs w:val="18"/>
          <w:lang w:eastAsia="en-GB"/>
        </w:rPr>
        <w:t xml:space="preserve"> The expenditure on this is about £5Bn per year by the gas grid operators, paid for by </w:t>
      </w:r>
      <w:r w:rsidR="00090A84">
        <w:rPr>
          <w:rFonts w:cs="Arial"/>
          <w:szCs w:val="18"/>
          <w:lang w:eastAsia="en-GB"/>
        </w:rPr>
        <w:t>consumers at about £100 per year, a total expenditure when complete of about £150bn</w:t>
      </w:r>
      <w:r w:rsidR="00A0156A" w:rsidRPr="00670815">
        <w:rPr>
          <w:rFonts w:cs="Arial"/>
          <w:szCs w:val="18"/>
          <w:lang w:eastAsia="en-GB"/>
        </w:rPr>
        <w:t xml:space="preserve">. </w:t>
      </w:r>
    </w:p>
    <w:p w14:paraId="760B3DAB" w14:textId="50771FBE" w:rsidR="003467A0" w:rsidRDefault="000345A6" w:rsidP="00A531C3">
      <w:pPr>
        <w:pStyle w:val="ListParagraph"/>
        <w:shd w:val="clear" w:color="auto" w:fill="FFFFFF"/>
        <w:spacing w:line="240" w:lineRule="auto"/>
        <w:ind w:left="0"/>
        <w:rPr>
          <w:rFonts w:cs="Arial"/>
          <w:szCs w:val="18"/>
          <w:lang w:eastAsia="en-GB"/>
        </w:rPr>
      </w:pPr>
      <w:r w:rsidRPr="00670815">
        <w:rPr>
          <w:rFonts w:cs="Arial"/>
          <w:szCs w:val="18"/>
          <w:lang w:eastAsia="en-GB"/>
        </w:rPr>
        <w:t xml:space="preserve">One of the most common </w:t>
      </w:r>
      <w:r w:rsidRPr="00670815">
        <w:rPr>
          <w:rFonts w:cs="Arial"/>
          <w:b/>
          <w:bCs/>
          <w:szCs w:val="18"/>
          <w:lang w:eastAsia="en-GB"/>
        </w:rPr>
        <w:t>Fake Fa</w:t>
      </w:r>
      <w:r w:rsidR="009E2084" w:rsidRPr="00670815">
        <w:rPr>
          <w:rFonts w:cs="Arial"/>
          <w:b/>
          <w:bCs/>
          <w:szCs w:val="18"/>
          <w:lang w:eastAsia="en-GB"/>
        </w:rPr>
        <w:t>ct</w:t>
      </w:r>
      <w:r w:rsidRPr="00670815">
        <w:rPr>
          <w:rFonts w:cs="Arial"/>
          <w:b/>
          <w:bCs/>
          <w:szCs w:val="18"/>
          <w:lang w:eastAsia="en-GB"/>
        </w:rPr>
        <w:t xml:space="preserve">s (No. </w:t>
      </w:r>
      <w:r w:rsidR="009B23B7" w:rsidRPr="00670815">
        <w:rPr>
          <w:rFonts w:cs="Arial"/>
          <w:b/>
          <w:bCs/>
          <w:szCs w:val="18"/>
          <w:lang w:eastAsia="en-GB"/>
        </w:rPr>
        <w:t>8</w:t>
      </w:r>
      <w:r w:rsidRPr="00670815">
        <w:rPr>
          <w:rFonts w:cs="Arial"/>
          <w:b/>
          <w:bCs/>
          <w:szCs w:val="18"/>
          <w:lang w:eastAsia="en-GB"/>
        </w:rPr>
        <w:t>)</w:t>
      </w:r>
      <w:r w:rsidRPr="00670815">
        <w:rPr>
          <w:rFonts w:cs="Arial"/>
          <w:szCs w:val="18"/>
          <w:lang w:eastAsia="en-GB"/>
        </w:rPr>
        <w:t xml:space="preserve"> relating to safety, is that if there is a hole in a gas pipe then hydrogen will leak more gas and the explosion risk will be greater. This has never been true and the DNV/KIWA Gastec work (2021) has proved this. However, the common statement is made that hydrogen will leak at about three times the volume flow of NG and as the lean explosion limit of hydrogen is less than that of </w:t>
      </w:r>
      <w:r w:rsidR="003467A0">
        <w:rPr>
          <w:rFonts w:cs="Arial"/>
          <w:szCs w:val="18"/>
          <w:lang w:eastAsia="en-GB"/>
        </w:rPr>
        <w:t>NG</w:t>
      </w:r>
      <w:r w:rsidRPr="00670815">
        <w:rPr>
          <w:rFonts w:cs="Arial"/>
          <w:szCs w:val="18"/>
          <w:lang w:eastAsia="en-GB"/>
        </w:rPr>
        <w:t>, the explosion risk will increase. The last fact is not true as in volume terms the lean limit of methane in air is 4.5% (Andrews and Bradley, 1972</w:t>
      </w:r>
      <w:r w:rsidR="00716B30" w:rsidRPr="00670815">
        <w:rPr>
          <w:rFonts w:cs="Arial"/>
          <w:szCs w:val="18"/>
          <w:lang w:eastAsia="en-GB"/>
        </w:rPr>
        <w:t>) and hydrogen lean limit is 4%</w:t>
      </w:r>
      <w:r w:rsidR="00AF2FFD">
        <w:rPr>
          <w:rFonts w:cs="Arial"/>
          <w:szCs w:val="18"/>
          <w:lang w:eastAsia="en-GB"/>
        </w:rPr>
        <w:t xml:space="preserve"> and</w:t>
      </w:r>
      <w:r w:rsidR="00716B30" w:rsidRPr="00670815">
        <w:rPr>
          <w:rFonts w:cs="Arial"/>
          <w:szCs w:val="18"/>
          <w:lang w:eastAsia="en-GB"/>
        </w:rPr>
        <w:t xml:space="preserve"> there is </w:t>
      </w:r>
      <w:r w:rsidR="00667626" w:rsidRPr="00670815">
        <w:rPr>
          <w:rFonts w:cs="Arial"/>
          <w:szCs w:val="18"/>
          <w:lang w:eastAsia="en-GB"/>
        </w:rPr>
        <w:t>little</w:t>
      </w:r>
      <w:r w:rsidR="00716B30" w:rsidRPr="00670815">
        <w:rPr>
          <w:rFonts w:cs="Arial"/>
          <w:szCs w:val="18"/>
          <w:lang w:eastAsia="en-GB"/>
        </w:rPr>
        <w:t xml:space="preserve"> difference in the explosion risk. However, although the volume flow leak</w:t>
      </w:r>
      <w:r w:rsidR="00667626" w:rsidRPr="00670815">
        <w:rPr>
          <w:rFonts w:cs="Arial"/>
          <w:szCs w:val="18"/>
          <w:lang w:eastAsia="en-GB"/>
        </w:rPr>
        <w:t xml:space="preserve"> of hydrogen</w:t>
      </w:r>
      <w:r w:rsidR="00716B30" w:rsidRPr="00670815">
        <w:rPr>
          <w:rFonts w:cs="Arial"/>
          <w:szCs w:val="18"/>
          <w:lang w:eastAsia="en-GB"/>
        </w:rPr>
        <w:t xml:space="preserve"> through a hole in a pipe is about 3 times that of NG</w:t>
      </w:r>
      <w:r w:rsidR="00667626" w:rsidRPr="00670815">
        <w:rPr>
          <w:rFonts w:cs="Arial"/>
          <w:szCs w:val="18"/>
          <w:lang w:eastAsia="en-GB"/>
        </w:rPr>
        <w:t xml:space="preserve"> for the same upstream pressure,</w:t>
      </w:r>
      <w:r w:rsidR="00716B30" w:rsidRPr="00670815">
        <w:rPr>
          <w:rFonts w:cs="Arial"/>
          <w:szCs w:val="18"/>
          <w:lang w:eastAsia="en-GB"/>
        </w:rPr>
        <w:t xml:space="preserve"> the mass flow leak is 1/3 of that of NG</w:t>
      </w:r>
      <w:r w:rsidR="00090A84">
        <w:rPr>
          <w:rFonts w:cs="Arial"/>
          <w:szCs w:val="18"/>
          <w:lang w:eastAsia="en-GB"/>
        </w:rPr>
        <w:t>.</w:t>
      </w:r>
      <w:r w:rsidR="00716B30" w:rsidRPr="00670815">
        <w:rPr>
          <w:rFonts w:cs="Arial"/>
          <w:szCs w:val="18"/>
          <w:lang w:eastAsia="en-GB"/>
        </w:rPr>
        <w:t xml:space="preserve"> </w:t>
      </w:r>
      <w:r w:rsidR="00090A84">
        <w:rPr>
          <w:rFonts w:cs="Arial"/>
          <w:szCs w:val="18"/>
          <w:lang w:eastAsia="en-GB"/>
        </w:rPr>
        <w:t>T</w:t>
      </w:r>
      <w:r w:rsidR="00716B30" w:rsidRPr="00670815">
        <w:rPr>
          <w:rFonts w:cs="Arial"/>
          <w:szCs w:val="18"/>
          <w:lang w:eastAsia="en-GB"/>
        </w:rPr>
        <w:t>he energy in hydrogen is about 3 x that of NG per kg</w:t>
      </w:r>
      <w:r w:rsidR="00090A84">
        <w:rPr>
          <w:rFonts w:cs="Arial"/>
          <w:szCs w:val="18"/>
          <w:lang w:eastAsia="en-GB"/>
        </w:rPr>
        <w:t xml:space="preserve"> and so the same energy is leaked, which is why the explosion</w:t>
      </w:r>
      <w:r w:rsidR="00AF2FFD">
        <w:rPr>
          <w:rFonts w:cs="Arial"/>
          <w:szCs w:val="18"/>
          <w:lang w:eastAsia="en-GB"/>
        </w:rPr>
        <w:t>s are of a similar magnitude</w:t>
      </w:r>
      <w:r w:rsidR="00090A84">
        <w:rPr>
          <w:rFonts w:cs="Arial"/>
          <w:szCs w:val="18"/>
          <w:lang w:eastAsia="en-GB"/>
        </w:rPr>
        <w:t>.</w:t>
      </w:r>
      <w:r w:rsidR="00716B30" w:rsidRPr="00670815">
        <w:rPr>
          <w:rFonts w:cs="Arial"/>
          <w:szCs w:val="18"/>
          <w:lang w:eastAsia="en-GB"/>
        </w:rPr>
        <w:t xml:space="preserve"> </w:t>
      </w:r>
      <w:r w:rsidR="00823DC8">
        <w:rPr>
          <w:rFonts w:cs="Arial"/>
          <w:szCs w:val="18"/>
          <w:lang w:eastAsia="en-GB"/>
        </w:rPr>
        <w:t>T</w:t>
      </w:r>
      <w:r w:rsidR="00823DC8" w:rsidRPr="00670815">
        <w:rPr>
          <w:rFonts w:cs="Arial"/>
          <w:szCs w:val="18"/>
          <w:lang w:eastAsia="en-GB"/>
        </w:rPr>
        <w:t>he density of hydrogen is about 1/9 of that of NG and so the leaked fuel will rise 9 times faster due to buoyancy effects and hence will disperse more quickly</w:t>
      </w:r>
      <w:r w:rsidR="00823DC8">
        <w:rPr>
          <w:rFonts w:cs="Arial"/>
          <w:szCs w:val="18"/>
          <w:lang w:eastAsia="en-GB"/>
        </w:rPr>
        <w:t>, reducing the explosion risk</w:t>
      </w:r>
      <w:r w:rsidR="00090A84">
        <w:rPr>
          <w:rFonts w:cs="Arial"/>
          <w:szCs w:val="18"/>
          <w:lang w:eastAsia="en-GB"/>
        </w:rPr>
        <w:t xml:space="preserve"> for hydrogen</w:t>
      </w:r>
      <w:r w:rsidR="00823DC8" w:rsidRPr="00670815">
        <w:rPr>
          <w:rFonts w:cs="Arial"/>
          <w:szCs w:val="18"/>
          <w:lang w:eastAsia="en-GB"/>
        </w:rPr>
        <w:t>.</w:t>
      </w:r>
      <w:r w:rsidR="003467A0">
        <w:rPr>
          <w:rFonts w:cs="Arial"/>
          <w:szCs w:val="18"/>
          <w:lang w:eastAsia="en-GB"/>
        </w:rPr>
        <w:t xml:space="preserve"> </w:t>
      </w:r>
      <w:r w:rsidR="00823DC8">
        <w:rPr>
          <w:rFonts w:cs="Arial"/>
          <w:szCs w:val="18"/>
          <w:lang w:eastAsia="en-GB"/>
        </w:rPr>
        <w:t>T</w:t>
      </w:r>
      <w:r w:rsidR="008A029F" w:rsidRPr="00670815">
        <w:rPr>
          <w:rFonts w:cs="Arial"/>
          <w:szCs w:val="18"/>
          <w:lang w:eastAsia="en-GB"/>
        </w:rPr>
        <w:t xml:space="preserve">he Wobbe number of hydrogen and NG are </w:t>
      </w:r>
      <w:proofErr w:type="gramStart"/>
      <w:r w:rsidR="008A029F" w:rsidRPr="00670815">
        <w:rPr>
          <w:rFonts w:cs="Arial"/>
          <w:szCs w:val="18"/>
          <w:lang w:eastAsia="en-GB"/>
        </w:rPr>
        <w:t>simila</w:t>
      </w:r>
      <w:r w:rsidR="003467A0">
        <w:rPr>
          <w:rFonts w:cs="Arial"/>
          <w:szCs w:val="18"/>
          <w:lang w:eastAsia="en-GB"/>
        </w:rPr>
        <w:t>r,</w:t>
      </w:r>
      <w:proofErr w:type="gramEnd"/>
      <w:r w:rsidR="008A029F" w:rsidRPr="00670815">
        <w:rPr>
          <w:rFonts w:cs="Arial"/>
          <w:szCs w:val="18"/>
          <w:lang w:eastAsia="en-GB"/>
        </w:rPr>
        <w:t xml:space="preserve"> to within 6%, which is </w:t>
      </w:r>
      <w:r w:rsidR="008C399A" w:rsidRPr="00670815">
        <w:rPr>
          <w:rFonts w:cs="Arial"/>
          <w:szCs w:val="18"/>
          <w:lang w:eastAsia="en-GB"/>
        </w:rPr>
        <w:t xml:space="preserve">why a fuel hole with the same supply pressure will </w:t>
      </w:r>
      <w:r w:rsidR="003E72F0">
        <w:rPr>
          <w:rFonts w:cs="Arial"/>
          <w:szCs w:val="18"/>
          <w:lang w:eastAsia="en-GB"/>
        </w:rPr>
        <w:t>leak</w:t>
      </w:r>
      <w:r w:rsidR="008C399A" w:rsidRPr="00670815">
        <w:rPr>
          <w:rFonts w:cs="Arial"/>
          <w:szCs w:val="18"/>
          <w:lang w:eastAsia="en-GB"/>
        </w:rPr>
        <w:t xml:space="preserve"> the same energy for both fuels. It is </w:t>
      </w:r>
      <w:r w:rsidR="008A029F" w:rsidRPr="00670815">
        <w:rPr>
          <w:rFonts w:cs="Arial"/>
          <w:szCs w:val="18"/>
          <w:lang w:eastAsia="en-GB"/>
        </w:rPr>
        <w:t>also why dual fuel hydrogen</w:t>
      </w:r>
      <w:r w:rsidR="008C399A" w:rsidRPr="00670815">
        <w:rPr>
          <w:rFonts w:cs="Arial"/>
          <w:szCs w:val="18"/>
          <w:lang w:eastAsia="en-GB"/>
        </w:rPr>
        <w:t>/N</w:t>
      </w:r>
      <w:r w:rsidR="008A029F" w:rsidRPr="00670815">
        <w:rPr>
          <w:rFonts w:cs="Arial"/>
          <w:szCs w:val="18"/>
          <w:lang w:eastAsia="en-GB"/>
        </w:rPr>
        <w:t>G burners can be used</w:t>
      </w:r>
      <w:r w:rsidR="008C399A" w:rsidRPr="00670815">
        <w:rPr>
          <w:rFonts w:cs="Arial"/>
          <w:szCs w:val="18"/>
          <w:lang w:eastAsia="en-GB"/>
        </w:rPr>
        <w:t xml:space="preserve">, as shown in the work of Andrews </w:t>
      </w:r>
      <w:proofErr w:type="gramStart"/>
      <w:r w:rsidR="008C399A" w:rsidRPr="00670815">
        <w:rPr>
          <w:rFonts w:cs="Arial"/>
          <w:szCs w:val="18"/>
          <w:lang w:eastAsia="en-GB"/>
        </w:rPr>
        <w:t>et al.(</w:t>
      </w:r>
      <w:proofErr w:type="gramEnd"/>
      <w:r w:rsidR="008C399A" w:rsidRPr="00670815">
        <w:rPr>
          <w:rFonts w:cs="Arial"/>
          <w:szCs w:val="18"/>
          <w:lang w:eastAsia="en-GB"/>
        </w:rPr>
        <w:t>2024) for 70kW industrial burners</w:t>
      </w:r>
      <w:r w:rsidR="008A029F" w:rsidRPr="00670815">
        <w:rPr>
          <w:rFonts w:cs="Arial"/>
          <w:szCs w:val="18"/>
          <w:lang w:eastAsia="en-GB"/>
        </w:rPr>
        <w:t xml:space="preserve">. </w:t>
      </w:r>
    </w:p>
    <w:p w14:paraId="0FE1E9DB" w14:textId="7363CCD9" w:rsidR="009B23B7" w:rsidRPr="00670815" w:rsidRDefault="00716B30" w:rsidP="00A531C3">
      <w:pPr>
        <w:pStyle w:val="ListParagraph"/>
        <w:shd w:val="clear" w:color="auto" w:fill="FFFFFF"/>
        <w:spacing w:line="240" w:lineRule="auto"/>
        <w:ind w:left="0"/>
        <w:rPr>
          <w:rFonts w:cs="Arial"/>
          <w:szCs w:val="18"/>
          <w:lang w:eastAsia="en-GB"/>
        </w:rPr>
      </w:pPr>
      <w:r w:rsidRPr="00670815">
        <w:rPr>
          <w:rFonts w:cs="Arial"/>
          <w:szCs w:val="18"/>
          <w:lang w:eastAsia="en-GB"/>
        </w:rPr>
        <w:t xml:space="preserve">Andrews </w:t>
      </w:r>
      <w:r w:rsidR="00354CBA">
        <w:rPr>
          <w:rFonts w:cs="Arial"/>
          <w:szCs w:val="18"/>
          <w:lang w:eastAsia="en-GB"/>
        </w:rPr>
        <w:t>et al.</w:t>
      </w:r>
      <w:r w:rsidRPr="00670815">
        <w:rPr>
          <w:rFonts w:cs="Arial"/>
          <w:szCs w:val="18"/>
          <w:lang w:eastAsia="en-GB"/>
        </w:rPr>
        <w:t xml:space="preserve"> (2010) investigated massive leaks of hydrogen in a 50 m</w:t>
      </w:r>
      <w:r w:rsidRPr="00670815">
        <w:rPr>
          <w:rFonts w:cs="Arial"/>
          <w:szCs w:val="18"/>
          <w:vertAlign w:val="superscript"/>
          <w:lang w:eastAsia="en-GB"/>
        </w:rPr>
        <w:t>3</w:t>
      </w:r>
      <w:r w:rsidRPr="00670815">
        <w:rPr>
          <w:rFonts w:cs="Arial"/>
          <w:szCs w:val="18"/>
          <w:lang w:eastAsia="en-GB"/>
        </w:rPr>
        <w:t xml:space="preserve"> vessel that represent</w:t>
      </w:r>
      <w:r w:rsidR="008C399A" w:rsidRPr="00670815">
        <w:rPr>
          <w:rFonts w:cs="Arial"/>
          <w:szCs w:val="18"/>
          <w:lang w:eastAsia="en-GB"/>
        </w:rPr>
        <w:t>ed</w:t>
      </w:r>
      <w:r w:rsidRPr="00670815">
        <w:rPr>
          <w:rFonts w:cs="Arial"/>
          <w:szCs w:val="18"/>
          <w:lang w:eastAsia="en-GB"/>
        </w:rPr>
        <w:t xml:space="preserve"> fracture of a large gas pipe</w:t>
      </w:r>
      <w:r w:rsidR="006D0934" w:rsidRPr="00670815">
        <w:rPr>
          <w:rFonts w:cs="Arial"/>
          <w:szCs w:val="18"/>
          <w:lang w:eastAsia="en-GB"/>
        </w:rPr>
        <w:t xml:space="preserve"> in the enclosure.</w:t>
      </w:r>
      <w:r w:rsidR="00667626" w:rsidRPr="00670815">
        <w:rPr>
          <w:rFonts w:cs="Arial"/>
          <w:szCs w:val="18"/>
          <w:lang w:eastAsia="en-GB"/>
        </w:rPr>
        <w:t xml:space="preserve"> The hydrogen accumulated on the vessel ceiling and was stratified and even though i</w:t>
      </w:r>
      <w:r w:rsidR="00090A84">
        <w:rPr>
          <w:rFonts w:cs="Arial"/>
          <w:szCs w:val="18"/>
          <w:lang w:eastAsia="en-GB"/>
        </w:rPr>
        <w:t>f</w:t>
      </w:r>
      <w:r w:rsidR="00667626" w:rsidRPr="00670815">
        <w:rPr>
          <w:rFonts w:cs="Arial"/>
          <w:szCs w:val="18"/>
          <w:lang w:eastAsia="en-GB"/>
        </w:rPr>
        <w:t xml:space="preserve"> mixed it would not be flammable</w:t>
      </w:r>
      <w:r w:rsidR="009E2084" w:rsidRPr="00670815">
        <w:rPr>
          <w:rFonts w:cs="Arial"/>
          <w:szCs w:val="18"/>
          <w:lang w:eastAsia="en-GB"/>
        </w:rPr>
        <w:t>, the buoyancy effect led to a richer stratified ceil</w:t>
      </w:r>
      <w:r w:rsidR="008C399A" w:rsidRPr="00670815">
        <w:rPr>
          <w:rFonts w:cs="Arial"/>
          <w:szCs w:val="18"/>
          <w:lang w:eastAsia="en-GB"/>
        </w:rPr>
        <w:t>i</w:t>
      </w:r>
      <w:r w:rsidR="009E2084" w:rsidRPr="00670815">
        <w:rPr>
          <w:rFonts w:cs="Arial"/>
          <w:szCs w:val="18"/>
          <w:lang w:eastAsia="en-GB"/>
        </w:rPr>
        <w:t>ng layer that was flammable for 30 mins after initiating the massive hydrogen leak. To prevent this happening in building</w:t>
      </w:r>
      <w:r w:rsidR="008A029F" w:rsidRPr="00670815">
        <w:rPr>
          <w:rFonts w:cs="Arial"/>
          <w:szCs w:val="18"/>
          <w:lang w:eastAsia="en-GB"/>
        </w:rPr>
        <w:t>s,</w:t>
      </w:r>
      <w:r w:rsidR="009E2084" w:rsidRPr="00670815">
        <w:rPr>
          <w:rFonts w:cs="Arial"/>
          <w:szCs w:val="18"/>
          <w:lang w:eastAsia="en-GB"/>
        </w:rPr>
        <w:t xml:space="preserve"> excess flow valves are fitted to the gas supply, as demonstrated to be effective in the DNV/KIWA (2021) work. Very slow hydrogen releases from small hole leaks rise under buoyancy, mix with air</w:t>
      </w:r>
      <w:r w:rsidR="00354CBA">
        <w:rPr>
          <w:rFonts w:cs="Arial"/>
          <w:szCs w:val="18"/>
          <w:lang w:eastAsia="en-GB"/>
        </w:rPr>
        <w:t xml:space="preserve"> </w:t>
      </w:r>
      <w:r w:rsidR="008C399A" w:rsidRPr="00670815">
        <w:rPr>
          <w:rFonts w:cs="Arial"/>
          <w:szCs w:val="18"/>
          <w:lang w:eastAsia="en-GB"/>
        </w:rPr>
        <w:t xml:space="preserve">and are </w:t>
      </w:r>
      <w:r w:rsidR="009E2084" w:rsidRPr="00670815">
        <w:rPr>
          <w:rFonts w:cs="Arial"/>
          <w:szCs w:val="18"/>
          <w:lang w:eastAsia="en-GB"/>
        </w:rPr>
        <w:t xml:space="preserve">not flammable at the ceiling </w:t>
      </w:r>
      <w:proofErr w:type="gramStart"/>
      <w:r w:rsidR="009E2084" w:rsidRPr="00670815">
        <w:rPr>
          <w:rFonts w:cs="Arial"/>
          <w:szCs w:val="18"/>
          <w:lang w:eastAsia="en-GB"/>
        </w:rPr>
        <w:t>layer;</w:t>
      </w:r>
      <w:proofErr w:type="gramEnd"/>
      <w:r w:rsidR="009E2084" w:rsidRPr="00670815">
        <w:rPr>
          <w:rFonts w:cs="Arial"/>
          <w:szCs w:val="18"/>
          <w:lang w:eastAsia="en-GB"/>
        </w:rPr>
        <w:t xml:space="preserve"> as found in the DNV/KIWA (2021) large scale tests.</w:t>
      </w:r>
    </w:p>
    <w:p w14:paraId="557264AA" w14:textId="7D1DC239" w:rsidR="009B23B7" w:rsidRPr="00F20AB1" w:rsidRDefault="009B23B7" w:rsidP="009B23B7">
      <w:pPr>
        <w:pStyle w:val="CETHeading1"/>
        <w:rPr>
          <w:lang w:eastAsia="en-GB"/>
        </w:rPr>
      </w:pPr>
      <w:r w:rsidRPr="00F20AB1">
        <w:rPr>
          <w:lang w:eastAsia="en-GB"/>
        </w:rPr>
        <w:t xml:space="preserve">Hydrogen burners have </w:t>
      </w:r>
      <w:r w:rsidR="00F20AB1">
        <w:rPr>
          <w:lang w:eastAsia="en-GB"/>
        </w:rPr>
        <w:t>higher</w:t>
      </w:r>
      <w:r w:rsidRPr="00F20AB1">
        <w:rPr>
          <w:lang w:eastAsia="en-GB"/>
        </w:rPr>
        <w:t xml:space="preserve"> NO</w:t>
      </w:r>
      <w:r w:rsidRPr="00F20AB1">
        <w:rPr>
          <w:vertAlign w:val="subscript"/>
          <w:lang w:eastAsia="en-GB"/>
        </w:rPr>
        <w:t>x</w:t>
      </w:r>
      <w:r w:rsidRPr="00F20AB1">
        <w:rPr>
          <w:lang w:eastAsia="en-GB"/>
        </w:rPr>
        <w:t xml:space="preserve"> than NG burners</w:t>
      </w:r>
      <w:r w:rsidR="00F20AB1">
        <w:rPr>
          <w:lang w:eastAsia="en-GB"/>
        </w:rPr>
        <w:t xml:space="preserve">: </w:t>
      </w:r>
      <w:r w:rsidR="00FE703B" w:rsidRPr="00F20AB1">
        <w:rPr>
          <w:lang w:eastAsia="en-GB"/>
        </w:rPr>
        <w:t>Fake Fact 9</w:t>
      </w:r>
      <w:r w:rsidRPr="00F20AB1">
        <w:rPr>
          <w:lang w:eastAsia="en-GB"/>
        </w:rPr>
        <w:t>.</w:t>
      </w:r>
    </w:p>
    <w:p w14:paraId="0B36560A" w14:textId="04AC9D27" w:rsidR="000637B8" w:rsidRPr="00670815" w:rsidRDefault="000637B8" w:rsidP="00354CBA">
      <w:pPr>
        <w:pStyle w:val="CETBodytext"/>
        <w:spacing w:line="240" w:lineRule="auto"/>
      </w:pPr>
      <w:r w:rsidRPr="00670815">
        <w:rPr>
          <w:lang w:eastAsia="en-GB"/>
        </w:rPr>
        <w:t>Lewis (</w:t>
      </w:r>
      <w:r w:rsidR="00FE703B" w:rsidRPr="00670815">
        <w:rPr>
          <w:lang w:eastAsia="en-GB"/>
        </w:rPr>
        <w:t>2021)</w:t>
      </w:r>
      <w:r w:rsidR="00354CBA">
        <w:rPr>
          <w:lang w:eastAsia="en-GB"/>
        </w:rPr>
        <w:t xml:space="preserve"> and Baxter (2022)</w:t>
      </w:r>
      <w:r w:rsidR="00FE703B" w:rsidRPr="00670815">
        <w:rPr>
          <w:lang w:eastAsia="en-GB"/>
        </w:rPr>
        <w:t xml:space="preserve"> </w:t>
      </w:r>
      <w:r w:rsidR="00FE703B" w:rsidRPr="00670815">
        <w:t>ha</w:t>
      </w:r>
      <w:r w:rsidR="00354CBA">
        <w:t>ve</w:t>
      </w:r>
      <w:r w:rsidR="00FE703B" w:rsidRPr="00670815">
        <w:t xml:space="preserve"> drawn attention to the </w:t>
      </w:r>
      <w:r w:rsidR="00354CBA">
        <w:t xml:space="preserve">potential </w:t>
      </w:r>
      <w:r w:rsidR="00FE703B" w:rsidRPr="00670815">
        <w:t xml:space="preserve">problem of </w:t>
      </w:r>
      <w:r w:rsidR="00354CBA">
        <w:t xml:space="preserve">higher </w:t>
      </w:r>
      <w:r w:rsidR="00FE703B" w:rsidRPr="00670815">
        <w:t>NO</w:t>
      </w:r>
      <w:r w:rsidR="00FE703B" w:rsidRPr="00670815">
        <w:rPr>
          <w:vertAlign w:val="subscript"/>
        </w:rPr>
        <w:t>x</w:t>
      </w:r>
      <w:r w:rsidR="00FE703B" w:rsidRPr="00670815">
        <w:t xml:space="preserve"> emissions from hydrogen combustion, which even if the emissions were equal to those of NG, the </w:t>
      </w:r>
      <w:r w:rsidR="009358BD" w:rsidRPr="00670815">
        <w:t xml:space="preserve">health consequences would </w:t>
      </w:r>
      <w:r w:rsidR="00354CBA">
        <w:t xml:space="preserve">still </w:t>
      </w:r>
      <w:r w:rsidR="009358BD" w:rsidRPr="00670815">
        <w:t>be a problem.</w:t>
      </w:r>
      <w:r w:rsidR="00354CBA">
        <w:t xml:space="preserve"> Lewis (2021) says</w:t>
      </w:r>
      <w:r w:rsidR="00FE703B" w:rsidRPr="00670815">
        <w:t xml:space="preserve"> </w:t>
      </w:r>
      <w:r w:rsidR="009358BD" w:rsidRPr="00670815">
        <w:t>‘C</w:t>
      </w:r>
      <w:r w:rsidR="00FE703B" w:rsidRPr="00670815">
        <w:t xml:space="preserve">ombustion applications therefore require </w:t>
      </w:r>
      <w:proofErr w:type="spellStart"/>
      <w:r w:rsidR="00FE703B" w:rsidRPr="00670815">
        <w:t>optimisation</w:t>
      </w:r>
      <w:proofErr w:type="spellEnd"/>
      <w:r w:rsidR="00FE703B" w:rsidRPr="00670815">
        <w:t xml:space="preserve"> and potentially lower hydrogen-specific emissions standards if the greatest air quality benefits are to derive from a growth in hydrogen use.</w:t>
      </w:r>
      <w:r w:rsidR="009358BD" w:rsidRPr="00670815">
        <w:t xml:space="preserve">’ This paper has been used by </w:t>
      </w:r>
      <w:proofErr w:type="spellStart"/>
      <w:r w:rsidR="009358BD" w:rsidRPr="00670815">
        <w:t>HyNot</w:t>
      </w:r>
      <w:proofErr w:type="spellEnd"/>
      <w:r w:rsidR="009358BD" w:rsidRPr="00670815">
        <w:t xml:space="preserve"> (2022) to say that NO</w:t>
      </w:r>
      <w:r w:rsidR="009358BD" w:rsidRPr="00670815">
        <w:rPr>
          <w:vertAlign w:val="subscript"/>
        </w:rPr>
        <w:t>2</w:t>
      </w:r>
      <w:r w:rsidR="009358BD" w:rsidRPr="00670815">
        <w:t xml:space="preserve"> </w:t>
      </w:r>
      <w:r w:rsidR="00354CBA">
        <w:t>levels</w:t>
      </w:r>
      <w:r w:rsidR="009358BD" w:rsidRPr="00670815">
        <w:t xml:space="preserve"> will be higher with hydrogen with adverse health effects. NO</w:t>
      </w:r>
      <w:r w:rsidR="009358BD" w:rsidRPr="00670815">
        <w:rPr>
          <w:vertAlign w:val="subscript"/>
        </w:rPr>
        <w:t>x</w:t>
      </w:r>
      <w:r w:rsidR="009358BD" w:rsidRPr="00670815">
        <w:t xml:space="preserve"> emissions from hydrogen flames are a matter of burner design</w:t>
      </w:r>
      <w:r w:rsidR="00F20AB1">
        <w:t>, but as the stoichiometric flame temperature for hydrogen is higher than for NG, higher NO</w:t>
      </w:r>
      <w:r w:rsidR="00F20AB1">
        <w:rPr>
          <w:vertAlign w:val="subscript"/>
        </w:rPr>
        <w:t>x</w:t>
      </w:r>
      <w:r w:rsidR="00F20AB1">
        <w:t xml:space="preserve"> is possible</w:t>
      </w:r>
      <w:r w:rsidR="009358BD" w:rsidRPr="00670815">
        <w:t xml:space="preserve">. </w:t>
      </w:r>
      <w:r w:rsidR="003467A0">
        <w:t xml:space="preserve">However, </w:t>
      </w:r>
      <w:r w:rsidR="009358BD" w:rsidRPr="00670815">
        <w:t>regulators are not proposing to allow hydrogen to emit more NO</w:t>
      </w:r>
      <w:r w:rsidR="009358BD" w:rsidRPr="00670815">
        <w:rPr>
          <w:vertAlign w:val="subscript"/>
        </w:rPr>
        <w:t>x</w:t>
      </w:r>
      <w:r w:rsidR="003467A0">
        <w:t xml:space="preserve"> than NG</w:t>
      </w:r>
      <w:r w:rsidR="009358BD" w:rsidRPr="00670815">
        <w:t xml:space="preserve">. </w:t>
      </w:r>
      <w:r w:rsidR="00354CBA">
        <w:t>F</w:t>
      </w:r>
      <w:r w:rsidR="0001142C">
        <w:t xml:space="preserve">or </w:t>
      </w:r>
      <w:r w:rsidR="00EF79AC">
        <w:t xml:space="preserve">balanced flue glass fronted </w:t>
      </w:r>
      <w:r w:rsidR="0001142C">
        <w:t>gas fires</w:t>
      </w:r>
      <w:r w:rsidR="00354CBA">
        <w:t xml:space="preserve"> we have demonstrated</w:t>
      </w:r>
      <w:r w:rsidR="00EF79AC">
        <w:t xml:space="preserve"> with hydrogen NO</w:t>
      </w:r>
      <w:r w:rsidR="00EF79AC">
        <w:rPr>
          <w:vertAlign w:val="subscript"/>
        </w:rPr>
        <w:t>x</w:t>
      </w:r>
      <w:r w:rsidR="00EF79AC">
        <w:t xml:space="preserve"> </w:t>
      </w:r>
      <w:r w:rsidR="003467A0">
        <w:t xml:space="preserve">was </w:t>
      </w:r>
      <w:r w:rsidR="00EF79AC">
        <w:t xml:space="preserve">26 mg/kWh compared with the regulatory limit of 130 mg/kWh. </w:t>
      </w:r>
    </w:p>
    <w:p w14:paraId="51036C63" w14:textId="504E13F9" w:rsidR="00EB6FCD" w:rsidRDefault="009358BD" w:rsidP="00354CBA">
      <w:pPr>
        <w:pStyle w:val="CETBodytext"/>
        <w:spacing w:line="240" w:lineRule="auto"/>
      </w:pPr>
      <w:r w:rsidRPr="00670815">
        <w:t>For the CBS Grid Cone design</w:t>
      </w:r>
      <w:r w:rsidR="00F20AB1">
        <w:t xml:space="preserve"> which used rich/lean low NO</w:t>
      </w:r>
      <w:r w:rsidR="00F20AB1">
        <w:rPr>
          <w:vertAlign w:val="subscript"/>
        </w:rPr>
        <w:t>x</w:t>
      </w:r>
      <w:r w:rsidR="00F20AB1">
        <w:t xml:space="preserve"> combustion</w:t>
      </w:r>
      <w:r w:rsidRPr="00670815">
        <w:t>, with orange hydrogen flames shown in Fig. 1,</w:t>
      </w:r>
      <w:r w:rsidR="00EB6FCD">
        <w:t xml:space="preserve"> low NO</w:t>
      </w:r>
      <w:r w:rsidR="00EB6FCD">
        <w:rPr>
          <w:vertAlign w:val="subscript"/>
        </w:rPr>
        <w:t>x</w:t>
      </w:r>
      <w:r w:rsidR="00EB6FCD">
        <w:t xml:space="preserve"> can be achieved</w:t>
      </w:r>
      <w:r w:rsidR="003467A0">
        <w:t xml:space="preserve"> (</w:t>
      </w:r>
      <w:r w:rsidRPr="00670815">
        <w:t xml:space="preserve">Andrews </w:t>
      </w:r>
      <w:proofErr w:type="gramStart"/>
      <w:r w:rsidRPr="00670815">
        <w:t>et al</w:t>
      </w:r>
      <w:r w:rsidR="00F57C08" w:rsidRPr="00670815">
        <w:t>.</w:t>
      </w:r>
      <w:r w:rsidR="003467A0">
        <w:t>.</w:t>
      </w:r>
      <w:proofErr w:type="gramEnd"/>
      <w:r w:rsidR="003467A0">
        <w:t xml:space="preserve"> </w:t>
      </w:r>
      <w:r w:rsidR="00F57C08" w:rsidRPr="00670815">
        <w:t>2024</w:t>
      </w:r>
      <w:r w:rsidR="003467A0">
        <w:t>.</w:t>
      </w:r>
      <w:r w:rsidRPr="00670815">
        <w:t xml:space="preserve"> </w:t>
      </w:r>
      <w:r w:rsidR="003467A0">
        <w:t xml:space="preserve">For </w:t>
      </w:r>
      <w:r w:rsidRPr="00670815">
        <w:t xml:space="preserve">Grid Cone burners with </w:t>
      </w:r>
      <w:r w:rsidR="00F57C08" w:rsidRPr="00670815">
        <w:t>4</w:t>
      </w:r>
      <w:r w:rsidRPr="00670815">
        <w:t xml:space="preserve">0 – </w:t>
      </w:r>
      <w:r w:rsidR="00F57C08" w:rsidRPr="00670815">
        <w:t>7</w:t>
      </w:r>
      <w:r w:rsidRPr="00670815">
        <w:t>0 kW output, the hydrogen NO</w:t>
      </w:r>
      <w:r w:rsidRPr="00670815">
        <w:rPr>
          <w:vertAlign w:val="subscript"/>
        </w:rPr>
        <w:t>x</w:t>
      </w:r>
      <w:r w:rsidRPr="00670815">
        <w:t xml:space="preserve"> emissions were </w:t>
      </w:r>
      <w:r w:rsidR="00F57C08" w:rsidRPr="00670815">
        <w:t>between 24 and 36% of those for NG</w:t>
      </w:r>
      <w:r w:rsidRPr="00670815">
        <w:t>.</w:t>
      </w:r>
      <w:r w:rsidR="00F57C08" w:rsidRPr="00670815">
        <w:t xml:space="preserve"> Also</w:t>
      </w:r>
      <w:r w:rsidR="00EB6FCD">
        <w:t>,</w:t>
      </w:r>
      <w:r w:rsidR="00F57C08" w:rsidRPr="00670815">
        <w:t xml:space="preserve"> the CBS Hy4Heat work on hydrogen fires showed it was possible to design hydrogen burners with NO</w:t>
      </w:r>
      <w:r w:rsidR="00F57C08" w:rsidRPr="00670815">
        <w:rPr>
          <w:vertAlign w:val="subscript"/>
        </w:rPr>
        <w:t>x</w:t>
      </w:r>
      <w:r w:rsidR="00F57C08" w:rsidRPr="00670815">
        <w:t xml:space="preserve"> emissions below those for operation on NG in a dual fuel mode. Both fuels were well inside the NO</w:t>
      </w:r>
      <w:r w:rsidR="00F57C08" w:rsidRPr="00670815">
        <w:rPr>
          <w:vertAlign w:val="subscript"/>
        </w:rPr>
        <w:t>x</w:t>
      </w:r>
      <w:r w:rsidR="00F57C08" w:rsidRPr="00670815">
        <w:t xml:space="preserve"> standard for NG fires. Thus</w:t>
      </w:r>
      <w:r w:rsidR="00EB6FCD">
        <w:t>,</w:t>
      </w:r>
      <w:r w:rsidR="00F57C08" w:rsidRPr="00670815">
        <w:t xml:space="preserve"> the concerns of Prof. Lewis are satisfied, hydrogen for heat can achieve reduced NO</w:t>
      </w:r>
      <w:r w:rsidR="00F57C08" w:rsidRPr="00670815">
        <w:rPr>
          <w:vertAlign w:val="subscript"/>
        </w:rPr>
        <w:t>x</w:t>
      </w:r>
      <w:r w:rsidR="00F57C08" w:rsidRPr="00670815">
        <w:t xml:space="preserve"> emissions. </w:t>
      </w:r>
    </w:p>
    <w:p w14:paraId="55EB84B6" w14:textId="3168A331" w:rsidR="009E2084" w:rsidRDefault="00F20AB1" w:rsidP="00EB6FCD">
      <w:pPr>
        <w:pStyle w:val="CETHeading1"/>
        <w:rPr>
          <w:lang w:eastAsia="en-GB"/>
        </w:rPr>
      </w:pPr>
      <w:r w:rsidRPr="00F20AB1">
        <w:rPr>
          <w:lang w:eastAsia="en-GB"/>
        </w:rPr>
        <w:t>Spontaneous Ignition of Hydrogen Due to the Joule Thompson Effect</w:t>
      </w:r>
      <w:r>
        <w:rPr>
          <w:lang w:eastAsia="en-GB"/>
        </w:rPr>
        <w:t>: Fake Fact 10.</w:t>
      </w:r>
    </w:p>
    <w:p w14:paraId="76396B76" w14:textId="19B23C7B" w:rsidR="00B811F9" w:rsidRPr="00B811F9" w:rsidRDefault="00B811F9" w:rsidP="00B811F9">
      <w:pPr>
        <w:spacing w:line="240" w:lineRule="auto"/>
      </w:pPr>
      <w:r>
        <w:rPr>
          <w:rFonts w:cs="Arial"/>
          <w:szCs w:val="18"/>
          <w:lang w:eastAsia="en-GB"/>
        </w:rPr>
        <w:t>H</w:t>
      </w:r>
      <w:r w:rsidR="007004A8" w:rsidRPr="007E66FE">
        <w:rPr>
          <w:rFonts w:cs="Arial"/>
          <w:szCs w:val="18"/>
          <w:lang w:eastAsia="en-GB"/>
        </w:rPr>
        <w:t>ydrogen</w:t>
      </w:r>
      <w:r>
        <w:rPr>
          <w:rFonts w:cs="Arial"/>
          <w:szCs w:val="18"/>
          <w:lang w:eastAsia="en-GB"/>
        </w:rPr>
        <w:t xml:space="preserve"> has </w:t>
      </w:r>
      <w:r w:rsidR="007004A8" w:rsidRPr="007E66FE">
        <w:rPr>
          <w:rFonts w:cs="Arial"/>
          <w:szCs w:val="18"/>
          <w:lang w:eastAsia="en-GB"/>
        </w:rPr>
        <w:t>a negative Joule-Thomson</w:t>
      </w:r>
      <w:r w:rsidR="007004A8">
        <w:rPr>
          <w:rFonts w:cs="Arial"/>
          <w:szCs w:val="18"/>
          <w:lang w:eastAsia="en-GB"/>
        </w:rPr>
        <w:t xml:space="preserve"> </w:t>
      </w:r>
      <w:r w:rsidR="007004A8" w:rsidRPr="007E66FE">
        <w:rPr>
          <w:rFonts w:cs="Arial"/>
          <w:szCs w:val="18"/>
          <w:lang w:eastAsia="en-GB"/>
        </w:rPr>
        <w:t>coefficient under normal temperature and pressure (NTP) conditions.</w:t>
      </w:r>
      <w:r w:rsidR="007004A8">
        <w:rPr>
          <w:rFonts w:cs="Arial"/>
          <w:szCs w:val="18"/>
          <w:lang w:eastAsia="en-GB"/>
        </w:rPr>
        <w:t xml:space="preserve"> </w:t>
      </w:r>
      <w:r w:rsidR="007004A8" w:rsidRPr="007E66FE">
        <w:rPr>
          <w:rFonts w:cs="Arial"/>
          <w:szCs w:val="18"/>
          <w:lang w:eastAsia="en-GB"/>
        </w:rPr>
        <w:t xml:space="preserve">When </w:t>
      </w:r>
      <w:r>
        <w:rPr>
          <w:rFonts w:cs="Arial"/>
          <w:szCs w:val="18"/>
          <w:lang w:eastAsia="en-GB"/>
        </w:rPr>
        <w:t xml:space="preserve">hydrogen </w:t>
      </w:r>
      <w:r w:rsidR="007004A8" w:rsidRPr="007E66FE">
        <w:rPr>
          <w:rFonts w:cs="Arial"/>
          <w:szCs w:val="18"/>
          <w:lang w:eastAsia="en-GB"/>
        </w:rPr>
        <w:t>expand</w:t>
      </w:r>
      <w:r>
        <w:rPr>
          <w:rFonts w:cs="Arial"/>
          <w:szCs w:val="18"/>
          <w:lang w:eastAsia="en-GB"/>
        </w:rPr>
        <w:t>s</w:t>
      </w:r>
      <w:r w:rsidR="007004A8" w:rsidRPr="007E66FE">
        <w:rPr>
          <w:rFonts w:cs="Arial"/>
          <w:szCs w:val="18"/>
          <w:lang w:eastAsia="en-GB"/>
        </w:rPr>
        <w:t xml:space="preserve"> from high pressure to low pressure</w:t>
      </w:r>
      <w:r>
        <w:rPr>
          <w:rFonts w:cs="Arial"/>
          <w:szCs w:val="18"/>
          <w:lang w:eastAsia="en-GB"/>
        </w:rPr>
        <w:t xml:space="preserve"> it</w:t>
      </w:r>
      <w:r w:rsidR="007004A8" w:rsidRPr="007E66FE">
        <w:rPr>
          <w:rFonts w:cs="Arial"/>
          <w:szCs w:val="18"/>
          <w:lang w:eastAsia="en-GB"/>
        </w:rPr>
        <w:t> heat</w:t>
      </w:r>
      <w:r w:rsidR="00373D21">
        <w:rPr>
          <w:rFonts w:cs="Arial"/>
          <w:szCs w:val="18"/>
          <w:lang w:eastAsia="en-GB"/>
        </w:rPr>
        <w:t>s</w:t>
      </w:r>
      <w:r w:rsidR="007004A8" w:rsidRPr="007E66FE">
        <w:rPr>
          <w:rFonts w:cs="Arial"/>
          <w:szCs w:val="18"/>
          <w:lang w:eastAsia="en-GB"/>
        </w:rPr>
        <w:t xml:space="preserve"> up instead of cooling down</w:t>
      </w:r>
      <w:r>
        <w:rPr>
          <w:rFonts w:cs="Arial"/>
          <w:szCs w:val="18"/>
          <w:lang w:eastAsia="en-GB"/>
        </w:rPr>
        <w:t xml:space="preserve">, </w:t>
      </w:r>
      <w:r w:rsidR="007004A8" w:rsidRPr="007E66FE">
        <w:rPr>
          <w:rFonts w:cs="Arial"/>
          <w:szCs w:val="18"/>
          <w:lang w:eastAsia="en-GB"/>
        </w:rPr>
        <w:t>as most gases do</w:t>
      </w:r>
      <w:r>
        <w:rPr>
          <w:rFonts w:cs="Arial"/>
          <w:szCs w:val="18"/>
          <w:lang w:eastAsia="en-GB"/>
        </w:rPr>
        <w:t xml:space="preserve">, </w:t>
      </w:r>
      <w:proofErr w:type="gramStart"/>
      <w:r>
        <w:rPr>
          <w:rFonts w:cs="Arial"/>
          <w:szCs w:val="18"/>
          <w:lang w:eastAsia="en-GB"/>
        </w:rPr>
        <w:t>To</w:t>
      </w:r>
      <w:proofErr w:type="gramEnd"/>
      <w:r>
        <w:rPr>
          <w:rFonts w:cs="Arial"/>
          <w:szCs w:val="18"/>
          <w:lang w:eastAsia="en-GB"/>
        </w:rPr>
        <w:t xml:space="preserve"> be a hazard this effect would have to heat hydrogen to above the auto-ignition temperature of 510</w:t>
      </w:r>
      <w:r>
        <w:rPr>
          <w:rFonts w:cs="Arial"/>
          <w:szCs w:val="18"/>
          <w:vertAlign w:val="superscript"/>
          <w:lang w:eastAsia="en-GB"/>
        </w:rPr>
        <w:t>o</w:t>
      </w:r>
      <w:r>
        <w:rPr>
          <w:rFonts w:cs="Arial"/>
          <w:szCs w:val="18"/>
          <w:lang w:eastAsia="en-GB"/>
        </w:rPr>
        <w:t>C</w:t>
      </w:r>
      <w:r w:rsidR="007004A8" w:rsidRPr="007E66FE">
        <w:rPr>
          <w:rFonts w:cs="Arial"/>
          <w:szCs w:val="18"/>
          <w:lang w:eastAsia="en-GB"/>
        </w:rPr>
        <w:t>.</w:t>
      </w:r>
      <w:r w:rsidR="007004A8">
        <w:rPr>
          <w:rFonts w:cs="Arial"/>
          <w:szCs w:val="18"/>
          <w:lang w:eastAsia="en-GB"/>
        </w:rPr>
        <w:t xml:space="preserve"> Ast</w:t>
      </w:r>
      <w:r w:rsidR="00B524F8">
        <w:rPr>
          <w:rFonts w:cs="Arial"/>
          <w:szCs w:val="18"/>
          <w:lang w:eastAsia="en-GB"/>
        </w:rPr>
        <w:t>bury</w:t>
      </w:r>
      <w:r w:rsidR="007004A8">
        <w:rPr>
          <w:rFonts w:cs="Arial"/>
          <w:szCs w:val="18"/>
          <w:lang w:eastAsia="en-GB"/>
        </w:rPr>
        <w:t xml:space="preserve"> and Hawk</w:t>
      </w:r>
      <w:r>
        <w:rPr>
          <w:rFonts w:cs="Arial"/>
          <w:szCs w:val="18"/>
          <w:lang w:eastAsia="en-GB"/>
        </w:rPr>
        <w:t>s</w:t>
      </w:r>
      <w:r w:rsidR="007004A8">
        <w:rPr>
          <w:rFonts w:cs="Arial"/>
          <w:szCs w:val="18"/>
          <w:lang w:eastAsia="en-GB"/>
        </w:rPr>
        <w:t>worth</w:t>
      </w:r>
      <w:r w:rsidR="00E847A9">
        <w:rPr>
          <w:rFonts w:cs="Arial"/>
          <w:szCs w:val="18"/>
          <w:lang w:eastAsia="en-GB"/>
        </w:rPr>
        <w:t xml:space="preserve"> (</w:t>
      </w:r>
      <w:r w:rsidR="007004A8">
        <w:rPr>
          <w:rFonts w:cs="Arial"/>
          <w:szCs w:val="18"/>
          <w:lang w:eastAsia="en-GB"/>
        </w:rPr>
        <w:t>2007)</w:t>
      </w:r>
      <w:r w:rsidR="00E847A9">
        <w:rPr>
          <w:rFonts w:cs="Arial"/>
          <w:szCs w:val="18"/>
          <w:lang w:eastAsia="en-GB"/>
        </w:rPr>
        <w:t xml:space="preserve"> concluded that </w:t>
      </w:r>
      <w:r>
        <w:rPr>
          <w:rFonts w:cs="Arial"/>
          <w:szCs w:val="18"/>
          <w:lang w:eastAsia="en-GB"/>
        </w:rPr>
        <w:t xml:space="preserve">the </w:t>
      </w:r>
      <w:r w:rsidR="00E847A9" w:rsidRPr="000E2136">
        <w:rPr>
          <w:rFonts w:cs="Arial"/>
          <w:szCs w:val="18"/>
          <w:lang w:eastAsia="en-GB"/>
        </w:rPr>
        <w:t>Joule–Thomson expansion</w:t>
      </w:r>
      <w:r w:rsidR="00E847A9">
        <w:rPr>
          <w:rFonts w:cs="Arial"/>
          <w:szCs w:val="18"/>
          <w:lang w:eastAsia="en-GB"/>
        </w:rPr>
        <w:t xml:space="preserve"> is an</w:t>
      </w:r>
      <w:r w:rsidR="00F62173">
        <w:rPr>
          <w:rFonts w:cs="Arial"/>
          <w:szCs w:val="18"/>
          <w:lang w:eastAsia="en-GB"/>
        </w:rPr>
        <w:t xml:space="preserve"> </w:t>
      </w:r>
      <w:proofErr w:type="gramStart"/>
      <w:r w:rsidR="00E847A9" w:rsidRPr="000E2136">
        <w:rPr>
          <w:rFonts w:cs="Arial"/>
          <w:szCs w:val="18"/>
          <w:lang w:eastAsia="en-GB"/>
        </w:rPr>
        <w:t>unlikely</w:t>
      </w:r>
      <w:r w:rsidR="00F62173">
        <w:rPr>
          <w:rFonts w:cs="Arial"/>
          <w:szCs w:val="18"/>
          <w:lang w:eastAsia="en-GB"/>
        </w:rPr>
        <w:t xml:space="preserve"> </w:t>
      </w:r>
      <w:r w:rsidR="00E847A9" w:rsidRPr="000E2136">
        <w:rPr>
          <w:rFonts w:cs="Arial"/>
          <w:szCs w:val="18"/>
          <w:lang w:eastAsia="en-GB"/>
        </w:rPr>
        <w:t xml:space="preserve">ignition </w:t>
      </w:r>
      <w:r w:rsidR="00E847A9" w:rsidRPr="000E2136">
        <w:rPr>
          <w:rFonts w:cs="Arial"/>
          <w:szCs w:val="18"/>
          <w:lang w:eastAsia="en-GB"/>
        </w:rPr>
        <w:lastRenderedPageBreak/>
        <w:t>mechanisms</w:t>
      </w:r>
      <w:proofErr w:type="gramEnd"/>
      <w:r>
        <w:rPr>
          <w:rFonts w:cs="Arial"/>
          <w:szCs w:val="18"/>
          <w:lang w:eastAsia="en-GB"/>
        </w:rPr>
        <w:t xml:space="preserve"> for hydrogen</w:t>
      </w:r>
      <w:r w:rsidR="00E847A9">
        <w:rPr>
          <w:rFonts w:cs="Arial"/>
          <w:szCs w:val="18"/>
          <w:lang w:eastAsia="en-GB"/>
        </w:rPr>
        <w:t xml:space="preserve">. </w:t>
      </w:r>
      <w:r w:rsidR="007004A8">
        <w:rPr>
          <w:rFonts w:cs="Arial"/>
          <w:szCs w:val="18"/>
          <w:lang w:eastAsia="en-GB"/>
        </w:rPr>
        <w:t>Li et al.</w:t>
      </w:r>
      <w:r w:rsidR="00E847A9">
        <w:rPr>
          <w:rFonts w:cs="Arial"/>
          <w:szCs w:val="18"/>
          <w:lang w:eastAsia="en-GB"/>
        </w:rPr>
        <w:t xml:space="preserve"> (</w:t>
      </w:r>
      <w:r w:rsidR="007004A8">
        <w:rPr>
          <w:rFonts w:cs="Arial"/>
          <w:szCs w:val="18"/>
          <w:lang w:eastAsia="en-GB"/>
        </w:rPr>
        <w:t xml:space="preserve">2023) </w:t>
      </w:r>
      <w:r w:rsidR="00E847A9">
        <w:rPr>
          <w:rFonts w:cs="Arial"/>
          <w:szCs w:val="18"/>
          <w:lang w:eastAsia="en-GB"/>
        </w:rPr>
        <w:t xml:space="preserve">modelled this effect and showed that </w:t>
      </w:r>
      <w:r>
        <w:t>t</w:t>
      </w:r>
      <w:r w:rsidRPr="00B811F9">
        <w:t>he higher the pressure, the smaller the temperature rise after throttling</w:t>
      </w:r>
      <w:r>
        <w:t xml:space="preserve"> and no risk of auto-ignition was predicted.</w:t>
      </w:r>
    </w:p>
    <w:p w14:paraId="43F35F2E" w14:textId="3A34E5F6" w:rsidR="009E2084" w:rsidRPr="00EB6FCD" w:rsidRDefault="009E2084" w:rsidP="007D077B">
      <w:pPr>
        <w:pStyle w:val="CETHeading1"/>
        <w:rPr>
          <w:lang w:eastAsia="en-GB"/>
        </w:rPr>
      </w:pPr>
      <w:r w:rsidRPr="00EB6FCD">
        <w:rPr>
          <w:lang w:eastAsia="en-GB"/>
        </w:rPr>
        <w:t>Conclusion</w:t>
      </w:r>
      <w:r w:rsidR="00355BBE">
        <w:rPr>
          <w:lang w:eastAsia="en-GB"/>
        </w:rPr>
        <w:t>s</w:t>
      </w:r>
    </w:p>
    <w:p w14:paraId="6D4A2084" w14:textId="3A71B6F3" w:rsidR="001C120C" w:rsidRPr="0001142C" w:rsidRDefault="001C120C" w:rsidP="00B811F9">
      <w:pPr>
        <w:pStyle w:val="ListParagraph"/>
        <w:shd w:val="clear" w:color="auto" w:fill="FFFFFF"/>
        <w:spacing w:line="240" w:lineRule="auto"/>
        <w:ind w:left="0"/>
        <w:rPr>
          <w:rFonts w:cs="Arial"/>
          <w:szCs w:val="18"/>
          <w:lang w:eastAsia="en-GB"/>
        </w:rPr>
      </w:pPr>
      <w:r>
        <w:rPr>
          <w:rFonts w:cs="Arial"/>
          <w:szCs w:val="18"/>
          <w:lang w:eastAsia="en-GB"/>
        </w:rPr>
        <w:t>Practical hydrogen burner flames</w:t>
      </w:r>
      <w:r w:rsidR="0001142C">
        <w:rPr>
          <w:rFonts w:cs="Arial"/>
          <w:szCs w:val="18"/>
          <w:lang w:eastAsia="en-GB"/>
        </w:rPr>
        <w:t>, including cooker hobs,</w:t>
      </w:r>
      <w:r>
        <w:rPr>
          <w:rFonts w:cs="Arial"/>
          <w:szCs w:val="18"/>
          <w:lang w:eastAsia="en-GB"/>
        </w:rPr>
        <w:t xml:space="preserve"> are clearly visible and orange and not invisible. Hydrogen</w:t>
      </w:r>
      <w:r w:rsidR="0001142C">
        <w:rPr>
          <w:rFonts w:cs="Arial"/>
          <w:szCs w:val="18"/>
          <w:lang w:eastAsia="en-GB"/>
        </w:rPr>
        <w:t xml:space="preserve"> appliances and industrial burners are safe to use with the explosion risk </w:t>
      </w:r>
      <w:proofErr w:type="gramStart"/>
      <w:r w:rsidR="0001142C">
        <w:rPr>
          <w:rFonts w:cs="Arial"/>
          <w:szCs w:val="18"/>
          <w:lang w:eastAsia="en-GB"/>
        </w:rPr>
        <w:t>similar to</w:t>
      </w:r>
      <w:proofErr w:type="gramEnd"/>
      <w:r w:rsidR="006410A4">
        <w:rPr>
          <w:rFonts w:cs="Arial"/>
          <w:szCs w:val="18"/>
          <w:lang w:eastAsia="en-GB"/>
        </w:rPr>
        <w:t xml:space="preserve"> that of NG use, which is similar to</w:t>
      </w:r>
      <w:r w:rsidR="0001142C">
        <w:rPr>
          <w:rFonts w:cs="Arial"/>
          <w:szCs w:val="18"/>
          <w:lang w:eastAsia="en-GB"/>
        </w:rPr>
        <w:t xml:space="preserve"> the risk of being struck by lightning. Hydrogen is a safe fuel if the gas appliance regulations are </w:t>
      </w:r>
      <w:proofErr w:type="gramStart"/>
      <w:r w:rsidR="0001142C">
        <w:rPr>
          <w:rFonts w:cs="Arial"/>
          <w:szCs w:val="18"/>
          <w:lang w:eastAsia="en-GB"/>
        </w:rPr>
        <w:t>met</w:t>
      </w:r>
      <w:proofErr w:type="gramEnd"/>
      <w:r w:rsidR="0001142C">
        <w:rPr>
          <w:rFonts w:cs="Arial"/>
          <w:szCs w:val="18"/>
          <w:lang w:eastAsia="en-GB"/>
        </w:rPr>
        <w:t xml:space="preserve"> and the hydrogen supply has two excess flow valves fitted. Hydrogen leaks through small holes in a gas pipe are not more dangerous for hydrogen than NG as the energy leaked is the same, but the buoyant rise is greater for hydrogen. Hydrogen burner NO</w:t>
      </w:r>
      <w:r w:rsidR="0001142C">
        <w:rPr>
          <w:rFonts w:cs="Arial"/>
          <w:szCs w:val="18"/>
          <w:vertAlign w:val="subscript"/>
          <w:lang w:eastAsia="en-GB"/>
        </w:rPr>
        <w:t>x</w:t>
      </w:r>
      <w:r w:rsidR="0001142C">
        <w:rPr>
          <w:rFonts w:cs="Arial"/>
          <w:szCs w:val="18"/>
          <w:lang w:eastAsia="en-GB"/>
        </w:rPr>
        <w:t xml:space="preserve"> emissions</w:t>
      </w:r>
      <w:r w:rsidR="006105ED">
        <w:rPr>
          <w:rFonts w:cs="Arial"/>
          <w:szCs w:val="18"/>
          <w:lang w:eastAsia="en-GB"/>
        </w:rPr>
        <w:t xml:space="preserve"> will have to meet current regulations for </w:t>
      </w:r>
      <w:proofErr w:type="gramStart"/>
      <w:r w:rsidR="006105ED">
        <w:rPr>
          <w:rFonts w:cs="Arial"/>
          <w:szCs w:val="18"/>
          <w:lang w:eastAsia="en-GB"/>
        </w:rPr>
        <w:t>NG</w:t>
      </w:r>
      <w:proofErr w:type="gramEnd"/>
      <w:r w:rsidR="006105ED">
        <w:rPr>
          <w:rFonts w:cs="Arial"/>
          <w:szCs w:val="18"/>
          <w:lang w:eastAsia="en-GB"/>
        </w:rPr>
        <w:t xml:space="preserve"> and they can be designed to do this and can have lower NO</w:t>
      </w:r>
      <w:r w:rsidR="006105ED">
        <w:rPr>
          <w:rFonts w:cs="Arial"/>
          <w:szCs w:val="18"/>
          <w:vertAlign w:val="subscript"/>
          <w:lang w:eastAsia="en-GB"/>
        </w:rPr>
        <w:t>x</w:t>
      </w:r>
      <w:r w:rsidR="006105ED">
        <w:rPr>
          <w:rFonts w:cs="Arial"/>
          <w:szCs w:val="18"/>
          <w:lang w:eastAsia="en-GB"/>
        </w:rPr>
        <w:t xml:space="preserve"> than for NG</w:t>
      </w:r>
      <w:r w:rsidR="0001142C">
        <w:rPr>
          <w:rFonts w:cs="Arial"/>
          <w:szCs w:val="18"/>
          <w:lang w:eastAsia="en-GB"/>
        </w:rPr>
        <w:t>.</w:t>
      </w:r>
      <w:r w:rsidR="00EF79AC">
        <w:rPr>
          <w:rFonts w:cs="Arial"/>
          <w:szCs w:val="18"/>
          <w:lang w:eastAsia="en-GB"/>
        </w:rPr>
        <w:t xml:space="preserve"> Hydrogen </w:t>
      </w:r>
      <w:r w:rsidR="006105ED">
        <w:rPr>
          <w:rFonts w:cs="Arial"/>
          <w:szCs w:val="18"/>
          <w:lang w:eastAsia="en-GB"/>
        </w:rPr>
        <w:t>for heat</w:t>
      </w:r>
      <w:r w:rsidR="00EF79AC">
        <w:rPr>
          <w:rFonts w:cs="Arial"/>
          <w:szCs w:val="18"/>
          <w:lang w:eastAsia="en-GB"/>
        </w:rPr>
        <w:t xml:space="preserve"> is the</w:t>
      </w:r>
      <w:r w:rsidR="006105ED">
        <w:rPr>
          <w:rFonts w:cs="Arial"/>
          <w:szCs w:val="18"/>
          <w:lang w:eastAsia="en-GB"/>
        </w:rPr>
        <w:t xml:space="preserve"> best</w:t>
      </w:r>
      <w:r w:rsidR="006410A4">
        <w:rPr>
          <w:rFonts w:cs="Arial"/>
          <w:szCs w:val="18"/>
          <w:lang w:eastAsia="en-GB"/>
        </w:rPr>
        <w:t xml:space="preserve"> and lowest cost</w:t>
      </w:r>
      <w:r w:rsidR="006105ED">
        <w:rPr>
          <w:rFonts w:cs="Arial"/>
          <w:szCs w:val="18"/>
          <w:lang w:eastAsia="en-GB"/>
        </w:rPr>
        <w:t xml:space="preserve"> </w:t>
      </w:r>
      <w:r w:rsidR="00EF79AC">
        <w:rPr>
          <w:rFonts w:cs="Arial"/>
          <w:szCs w:val="18"/>
          <w:lang w:eastAsia="en-GB"/>
        </w:rPr>
        <w:t>way to decarbonise heat, using the gas grid repurposed for hydrogen.</w:t>
      </w:r>
    </w:p>
    <w:p w14:paraId="1D550408" w14:textId="77777777" w:rsidR="008C2A67" w:rsidRPr="00670815" w:rsidRDefault="008C2A67" w:rsidP="00522B06">
      <w:pPr>
        <w:pStyle w:val="ListParagraph"/>
        <w:shd w:val="clear" w:color="auto" w:fill="FFFFFF"/>
        <w:spacing w:line="240" w:lineRule="auto"/>
        <w:ind w:left="0"/>
        <w:rPr>
          <w:rFonts w:cs="Arial"/>
          <w:szCs w:val="18"/>
          <w:lang w:eastAsia="en-GB"/>
        </w:rPr>
      </w:pPr>
    </w:p>
    <w:p w14:paraId="76888321" w14:textId="4FFDBDC1" w:rsidR="00555A5D" w:rsidRPr="00AD551F" w:rsidRDefault="00555A5D" w:rsidP="00522B06">
      <w:pPr>
        <w:pStyle w:val="ListParagraph"/>
        <w:shd w:val="clear" w:color="auto" w:fill="FFFFFF"/>
        <w:spacing w:line="240" w:lineRule="auto"/>
        <w:ind w:left="0"/>
        <w:rPr>
          <w:rFonts w:cs="Arial"/>
          <w:b/>
          <w:bCs/>
          <w:sz w:val="20"/>
          <w:lang w:eastAsia="en-GB"/>
        </w:rPr>
      </w:pPr>
      <w:r w:rsidRPr="00AD551F">
        <w:rPr>
          <w:rFonts w:cs="Arial"/>
          <w:b/>
          <w:bCs/>
          <w:sz w:val="20"/>
          <w:lang w:eastAsia="en-GB"/>
        </w:rPr>
        <w:t>Acknowledgements</w:t>
      </w:r>
    </w:p>
    <w:p w14:paraId="30AA5724" w14:textId="0B6980A6" w:rsidR="00555A5D" w:rsidRPr="00670815" w:rsidRDefault="00555A5D" w:rsidP="00522B06">
      <w:pPr>
        <w:pStyle w:val="ListParagraph"/>
        <w:shd w:val="clear" w:color="auto" w:fill="FFFFFF"/>
        <w:spacing w:line="240" w:lineRule="auto"/>
        <w:ind w:left="0"/>
        <w:rPr>
          <w:rFonts w:cs="Arial"/>
          <w:szCs w:val="18"/>
          <w:lang w:eastAsia="en-GB"/>
        </w:rPr>
      </w:pPr>
      <w:r w:rsidRPr="00670815">
        <w:rPr>
          <w:rFonts w:cs="Arial"/>
          <w:szCs w:val="18"/>
          <w:lang w:eastAsia="en-GB"/>
        </w:rPr>
        <w:t>We would like to than</w:t>
      </w:r>
      <w:r w:rsidR="00BE017A">
        <w:rPr>
          <w:rFonts w:cs="Arial"/>
          <w:szCs w:val="18"/>
          <w:lang w:eastAsia="en-GB"/>
        </w:rPr>
        <w:t>k</w:t>
      </w:r>
      <w:r w:rsidRPr="00670815">
        <w:rPr>
          <w:rFonts w:cs="Arial"/>
          <w:szCs w:val="18"/>
          <w:lang w:eastAsia="en-GB"/>
        </w:rPr>
        <w:t xml:space="preserve"> the UK Department of Energy Security and Net Zero, DESNZ (formerly BEIS) for three Hy4Heat contracts on gas fires. We would also like to thank CADENT, DNV and DESNZ for a contract on the influence of hydrogen impurities in gas fire and cooker hob applications. We would also like to thank DESNZ for a Green Distilleries contract GD166, where the 400kW and 1.5MW hydrogen burners shown in Figure 1 were developed. </w:t>
      </w:r>
      <w:r w:rsidR="00231421">
        <w:rPr>
          <w:rFonts w:cs="Arial"/>
          <w:szCs w:val="18"/>
          <w:lang w:eastAsia="en-GB"/>
        </w:rPr>
        <w:t>We are</w:t>
      </w:r>
      <w:r w:rsidR="00F20AB1">
        <w:rPr>
          <w:rFonts w:cs="Arial"/>
          <w:szCs w:val="18"/>
          <w:lang w:eastAsia="en-GB"/>
        </w:rPr>
        <w:t xml:space="preserve"> grateful </w:t>
      </w:r>
      <w:r w:rsidR="00231421">
        <w:rPr>
          <w:rFonts w:cs="Arial"/>
          <w:szCs w:val="18"/>
          <w:lang w:eastAsia="en-GB"/>
        </w:rPr>
        <w:t>to</w:t>
      </w:r>
      <w:r w:rsidR="00F20AB1">
        <w:rPr>
          <w:rFonts w:cs="Arial"/>
          <w:szCs w:val="18"/>
          <w:lang w:eastAsia="en-GB"/>
        </w:rPr>
        <w:t xml:space="preserve"> one of the referees for drawing </w:t>
      </w:r>
      <w:r w:rsidR="00231421">
        <w:rPr>
          <w:rFonts w:cs="Arial"/>
          <w:szCs w:val="18"/>
          <w:lang w:eastAsia="en-GB"/>
        </w:rPr>
        <w:t>our</w:t>
      </w:r>
      <w:r w:rsidR="00F20AB1">
        <w:rPr>
          <w:rFonts w:cs="Arial"/>
          <w:szCs w:val="18"/>
          <w:lang w:eastAsia="en-GB"/>
        </w:rPr>
        <w:t xml:space="preserve"> attention to Fake Fact 10.</w:t>
      </w:r>
    </w:p>
    <w:p w14:paraId="6E0C8009" w14:textId="77777777" w:rsidR="008C2A67" w:rsidRPr="00AD551F" w:rsidRDefault="008C2A67" w:rsidP="008C2A67">
      <w:pPr>
        <w:pStyle w:val="CETReference"/>
        <w:rPr>
          <w:sz w:val="20"/>
        </w:rPr>
      </w:pPr>
      <w:r w:rsidRPr="00AD551F">
        <w:rPr>
          <w:sz w:val="20"/>
        </w:rPr>
        <w:t>References</w:t>
      </w:r>
    </w:p>
    <w:p w14:paraId="4193CC6E" w14:textId="441DF3CA" w:rsidR="00E86931" w:rsidRPr="00670815" w:rsidRDefault="00E86931" w:rsidP="008C2A67">
      <w:pPr>
        <w:pStyle w:val="CETReference"/>
        <w:spacing w:before="0" w:after="0"/>
        <w:rPr>
          <w:b w:val="0"/>
          <w:bCs/>
        </w:rPr>
      </w:pPr>
      <w:r w:rsidRPr="00670815">
        <w:rPr>
          <w:b w:val="0"/>
          <w:bCs/>
        </w:rPr>
        <w:t xml:space="preserve">Al </w:t>
      </w:r>
      <w:proofErr w:type="spellStart"/>
      <w:r w:rsidRPr="00670815">
        <w:rPr>
          <w:b w:val="0"/>
          <w:bCs/>
        </w:rPr>
        <w:t>Ghafri</w:t>
      </w:r>
      <w:proofErr w:type="spellEnd"/>
      <w:r w:rsidRPr="00670815">
        <w:rPr>
          <w:b w:val="0"/>
          <w:bCs/>
        </w:rPr>
        <w:t xml:space="preserve"> S</w:t>
      </w:r>
      <w:r w:rsidR="000806E6">
        <w:rPr>
          <w:b w:val="0"/>
          <w:bCs/>
        </w:rPr>
        <w:t>.</w:t>
      </w:r>
      <w:r w:rsidRPr="00670815">
        <w:rPr>
          <w:b w:val="0"/>
          <w:bCs/>
        </w:rPr>
        <w:t>Z</w:t>
      </w:r>
      <w:r w:rsidR="000806E6">
        <w:rPr>
          <w:b w:val="0"/>
          <w:bCs/>
        </w:rPr>
        <w:t>.</w:t>
      </w:r>
      <w:r w:rsidRPr="00670815">
        <w:rPr>
          <w:b w:val="0"/>
          <w:bCs/>
        </w:rPr>
        <w:t>S</w:t>
      </w:r>
      <w:r w:rsidR="000806E6">
        <w:rPr>
          <w:b w:val="0"/>
          <w:bCs/>
        </w:rPr>
        <w:t>., Revell, C., Di Lorenzo, M., Ziao, G., Buckley, C.E., May, E.F. and John, M. (2022)</w:t>
      </w:r>
      <w:r w:rsidRPr="00670815">
        <w:rPr>
          <w:b w:val="0"/>
          <w:bCs/>
        </w:rPr>
        <w:t xml:space="preserve"> Techno-economic and environmental assessment of LNG export for hydrogen production</w:t>
      </w:r>
      <w:r w:rsidR="000806E6">
        <w:rPr>
          <w:b w:val="0"/>
          <w:bCs/>
        </w:rPr>
        <w:t>.</w:t>
      </w:r>
      <w:r w:rsidRPr="00670815">
        <w:rPr>
          <w:b w:val="0"/>
          <w:bCs/>
        </w:rPr>
        <w:t xml:space="preserve"> International Journal of Hydrogen Energy, </w:t>
      </w:r>
      <w:hyperlink r:id="rId16" w:history="1">
        <w:r w:rsidR="000806E6" w:rsidRPr="00E353AA">
          <w:rPr>
            <w:rStyle w:val="Hyperlink"/>
            <w:b w:val="0"/>
            <w:bCs/>
          </w:rPr>
          <w:t>https://doi.org/10.1016/j.ijhydene</w:t>
        </w:r>
      </w:hyperlink>
      <w:r w:rsidRPr="00670815">
        <w:rPr>
          <w:b w:val="0"/>
          <w:bCs/>
        </w:rPr>
        <w:t>.</w:t>
      </w:r>
      <w:r w:rsidR="000806E6">
        <w:rPr>
          <w:b w:val="0"/>
          <w:bCs/>
        </w:rPr>
        <w:t xml:space="preserve"> </w:t>
      </w:r>
      <w:r w:rsidRPr="00670815">
        <w:rPr>
          <w:b w:val="0"/>
          <w:bCs/>
        </w:rPr>
        <w:t>2022.11.160</w:t>
      </w:r>
      <w:r w:rsidR="000806E6">
        <w:rPr>
          <w:b w:val="0"/>
          <w:bCs/>
        </w:rPr>
        <w:t>.</w:t>
      </w:r>
    </w:p>
    <w:p w14:paraId="08E898AA" w14:textId="126B832B" w:rsidR="00716B30" w:rsidRPr="00670815" w:rsidRDefault="00716B30" w:rsidP="008C2A67">
      <w:pPr>
        <w:pStyle w:val="CETReference"/>
        <w:spacing w:before="0" w:after="0"/>
        <w:rPr>
          <w:b w:val="0"/>
        </w:rPr>
      </w:pPr>
      <w:r w:rsidRPr="00670815">
        <w:rPr>
          <w:b w:val="0"/>
          <w:bCs/>
        </w:rPr>
        <w:t>Andrews, G.E. and Bradley, D. (197</w:t>
      </w:r>
      <w:r w:rsidR="006D0934" w:rsidRPr="00670815">
        <w:rPr>
          <w:b w:val="0"/>
          <w:bCs/>
        </w:rPr>
        <w:t>3</w:t>
      </w:r>
      <w:r w:rsidRPr="00670815">
        <w:rPr>
          <w:b w:val="0"/>
          <w:bCs/>
        </w:rPr>
        <w:t xml:space="preserve">). </w:t>
      </w:r>
      <w:r w:rsidR="006D0934" w:rsidRPr="00670815">
        <w:rPr>
          <w:b w:val="0"/>
        </w:rPr>
        <w:t>Limits of flammability and natural convection for methane-air mixtures, Proceedings of the Fourteenth Symposium o</w:t>
      </w:r>
      <w:r w:rsidR="00CB09AB" w:rsidRPr="00670815">
        <w:rPr>
          <w:b w:val="0"/>
        </w:rPr>
        <w:t>n</w:t>
      </w:r>
      <w:r w:rsidR="006D0934" w:rsidRPr="00670815">
        <w:rPr>
          <w:b w:val="0"/>
        </w:rPr>
        <w:t xml:space="preserve"> Combustion, pp.1119-1128.</w:t>
      </w:r>
    </w:p>
    <w:p w14:paraId="3F4E4467" w14:textId="77777777" w:rsidR="007224A9" w:rsidRDefault="004D7505" w:rsidP="007224A9">
      <w:pPr>
        <w:jc w:val="left"/>
        <w:rPr>
          <w:bCs/>
        </w:rPr>
      </w:pPr>
      <w:r w:rsidRPr="00670815">
        <w:t xml:space="preserve">Andrews, G.E., </w:t>
      </w:r>
      <w:proofErr w:type="spellStart"/>
      <w:r w:rsidRPr="00670815">
        <w:t>Mkpadi</w:t>
      </w:r>
      <w:proofErr w:type="spellEnd"/>
      <w:r w:rsidRPr="00670815">
        <w:t xml:space="preserve">, M., Gardner, C. and </w:t>
      </w:r>
      <w:proofErr w:type="spellStart"/>
      <w:r w:rsidRPr="00670815">
        <w:t>Phylaktou</w:t>
      </w:r>
      <w:proofErr w:type="spellEnd"/>
      <w:r w:rsidRPr="00670815">
        <w:t xml:space="preserve">, H.N. (2012). </w:t>
      </w:r>
      <w:r w:rsidRPr="00670815">
        <w:tab/>
        <w:t xml:space="preserve">Explosions after the Sudden Release of Hydrogen into a Large Closed Volume </w:t>
      </w:r>
      <w:r w:rsidRPr="00670815">
        <w:tab/>
        <w:t xml:space="preserve">where the Overall Mixture is not Flammable.  </w:t>
      </w:r>
      <w:r w:rsidRPr="00670815">
        <w:rPr>
          <w:bCs/>
        </w:rPr>
        <w:t>IX ISHPMIE</w:t>
      </w:r>
      <w:r w:rsidRPr="00670815">
        <w:t xml:space="preserve">, </w:t>
      </w:r>
      <w:r w:rsidRPr="00670815">
        <w:rPr>
          <w:bCs/>
        </w:rPr>
        <w:t>International Symposium on Hazard, Prevention and Mitigation of Industrial Explosions</w:t>
      </w:r>
      <w:r w:rsidRPr="00670815">
        <w:t xml:space="preserve">. </w:t>
      </w:r>
      <w:r w:rsidRPr="00670815">
        <w:tab/>
      </w:r>
      <w:r w:rsidRPr="00670815">
        <w:rPr>
          <w:bCs/>
        </w:rPr>
        <w:t>Cracow, Poland, 22-27 July 2012.</w:t>
      </w:r>
    </w:p>
    <w:p w14:paraId="0C8CED2F" w14:textId="2D15A374" w:rsidR="002620ED" w:rsidRPr="007224A9" w:rsidRDefault="008C399A" w:rsidP="007224A9">
      <w:pPr>
        <w:jc w:val="left"/>
        <w:rPr>
          <w:bCs/>
        </w:rPr>
      </w:pPr>
      <w:r w:rsidRPr="00670815">
        <w:rPr>
          <w:szCs w:val="18"/>
        </w:rPr>
        <w:t>Andrews, G.E.</w:t>
      </w:r>
      <w:r w:rsidR="00083A1E">
        <w:rPr>
          <w:szCs w:val="18"/>
        </w:rPr>
        <w:t xml:space="preserve">, </w:t>
      </w:r>
      <w:r w:rsidR="00083A1E" w:rsidRPr="00083A1E">
        <w:rPr>
          <w:szCs w:val="18"/>
        </w:rPr>
        <w:t>Quinonez,</w:t>
      </w:r>
      <w:r w:rsidR="00083A1E">
        <w:rPr>
          <w:szCs w:val="18"/>
        </w:rPr>
        <w:t xml:space="preserve"> R.,</w:t>
      </w:r>
      <w:r w:rsidR="00083A1E" w:rsidRPr="00083A1E">
        <w:rPr>
          <w:szCs w:val="18"/>
        </w:rPr>
        <w:t xml:space="preserve"> Olanrewaju,</w:t>
      </w:r>
      <w:r w:rsidR="00083A1E">
        <w:rPr>
          <w:szCs w:val="18"/>
        </w:rPr>
        <w:t xml:space="preserve"> F., </w:t>
      </w:r>
      <w:r w:rsidR="00083A1E" w:rsidRPr="00083A1E">
        <w:rPr>
          <w:szCs w:val="18"/>
        </w:rPr>
        <w:t>Massey</w:t>
      </w:r>
      <w:r w:rsidR="00083A1E">
        <w:rPr>
          <w:szCs w:val="18"/>
          <w:vertAlign w:val="superscript"/>
        </w:rPr>
        <w:t xml:space="preserve">, </w:t>
      </w:r>
      <w:r w:rsidR="00083A1E">
        <w:rPr>
          <w:szCs w:val="18"/>
        </w:rPr>
        <w:t>R</w:t>
      </w:r>
      <w:r w:rsidR="00083A1E" w:rsidRPr="00083A1E">
        <w:rPr>
          <w:szCs w:val="18"/>
        </w:rPr>
        <w:t>, Wakeman</w:t>
      </w:r>
      <w:r w:rsidR="00083A1E">
        <w:rPr>
          <w:szCs w:val="18"/>
          <w:vertAlign w:val="superscript"/>
        </w:rPr>
        <w:t xml:space="preserve">, </w:t>
      </w:r>
      <w:r w:rsidR="00083A1E">
        <w:rPr>
          <w:szCs w:val="18"/>
        </w:rPr>
        <w:t>R.</w:t>
      </w:r>
      <w:r w:rsidR="00083A1E" w:rsidRPr="00083A1E">
        <w:rPr>
          <w:szCs w:val="18"/>
        </w:rPr>
        <w:t>, Smith,</w:t>
      </w:r>
      <w:r w:rsidR="00083A1E">
        <w:rPr>
          <w:szCs w:val="18"/>
        </w:rPr>
        <w:t xml:space="preserve"> S., </w:t>
      </w:r>
      <w:r w:rsidR="00083A1E" w:rsidRPr="00083A1E">
        <w:rPr>
          <w:szCs w:val="18"/>
        </w:rPr>
        <w:t>Poon</w:t>
      </w:r>
      <w:r w:rsidR="00083A1E">
        <w:rPr>
          <w:szCs w:val="18"/>
          <w:vertAlign w:val="superscript"/>
        </w:rPr>
        <w:t xml:space="preserve">, </w:t>
      </w:r>
      <w:r w:rsidR="00083A1E">
        <w:rPr>
          <w:szCs w:val="18"/>
        </w:rPr>
        <w:t>J.</w:t>
      </w:r>
      <w:r w:rsidR="00083A1E" w:rsidRPr="00083A1E">
        <w:rPr>
          <w:szCs w:val="18"/>
        </w:rPr>
        <w:t xml:space="preserve"> and </w:t>
      </w:r>
      <w:proofErr w:type="spellStart"/>
      <w:r w:rsidR="00083A1E" w:rsidRPr="00083A1E">
        <w:rPr>
          <w:szCs w:val="18"/>
        </w:rPr>
        <w:t>Phylaktou</w:t>
      </w:r>
      <w:proofErr w:type="spellEnd"/>
      <w:r w:rsidR="00083A1E">
        <w:rPr>
          <w:szCs w:val="18"/>
        </w:rPr>
        <w:t>, H.N.</w:t>
      </w:r>
      <w:r w:rsidR="00083A1E" w:rsidRPr="00670815">
        <w:rPr>
          <w:szCs w:val="18"/>
        </w:rPr>
        <w:t xml:space="preserve"> </w:t>
      </w:r>
      <w:r w:rsidRPr="00670815">
        <w:rPr>
          <w:szCs w:val="18"/>
        </w:rPr>
        <w:t>(2024).</w:t>
      </w:r>
      <w:r w:rsidRPr="00670815">
        <w:t xml:space="preserve"> </w:t>
      </w:r>
      <w:r w:rsidR="000806E6">
        <w:t xml:space="preserve">Comparison of the </w:t>
      </w:r>
      <w:r w:rsidR="000806E6" w:rsidRPr="000806E6">
        <w:t>NO</w:t>
      </w:r>
      <w:r w:rsidR="000806E6" w:rsidRPr="000806E6">
        <w:rPr>
          <w:vertAlign w:val="subscript"/>
        </w:rPr>
        <w:t>x</w:t>
      </w:r>
      <w:r w:rsidR="000806E6">
        <w:t xml:space="preserve"> emissions for a dual fuel hydrogen/NG industrial burner. INFUB 14. 14</w:t>
      </w:r>
      <w:r w:rsidR="000806E6" w:rsidRPr="000806E6">
        <w:rPr>
          <w:vertAlign w:val="superscript"/>
        </w:rPr>
        <w:t>th</w:t>
      </w:r>
      <w:r w:rsidR="000806E6">
        <w:t xml:space="preserve"> Int. Conf. on Industrial Furnaces and Boilers, Algarve, </w:t>
      </w:r>
      <w:proofErr w:type="spellStart"/>
      <w:r w:rsidR="000806E6">
        <w:t>Partugal</w:t>
      </w:r>
      <w:proofErr w:type="spellEnd"/>
      <w:r w:rsidR="000806E6">
        <w:t xml:space="preserve">, April 2024.  </w:t>
      </w:r>
    </w:p>
    <w:p w14:paraId="24B2BDEC" w14:textId="34AFE8F6" w:rsidR="009B23B7" w:rsidRDefault="00C34379" w:rsidP="00D1594F">
      <w:pPr>
        <w:spacing w:line="240" w:lineRule="auto"/>
        <w:jc w:val="left"/>
        <w:rPr>
          <w:bCs/>
        </w:rPr>
      </w:pPr>
      <w:r w:rsidRPr="00670815">
        <w:rPr>
          <w:bCs/>
        </w:rPr>
        <w:t>ARUP and KIWA Gastec (2021), Hy4Heat Safety Assessment Report Conclusions Report, incorporating Quantitative Risk Assessment. 1</w:t>
      </w:r>
      <w:r w:rsidRPr="00670815">
        <w:rPr>
          <w:bCs/>
          <w:vertAlign w:val="superscript"/>
        </w:rPr>
        <w:t>st</w:t>
      </w:r>
      <w:r w:rsidRPr="00670815">
        <w:rPr>
          <w:bCs/>
        </w:rPr>
        <w:t xml:space="preserve"> </w:t>
      </w:r>
      <w:proofErr w:type="gramStart"/>
      <w:r w:rsidRPr="00670815">
        <w:rPr>
          <w:bCs/>
        </w:rPr>
        <w:t>May,</w:t>
      </w:r>
      <w:proofErr w:type="gramEnd"/>
      <w:r w:rsidRPr="00670815">
        <w:rPr>
          <w:bCs/>
        </w:rPr>
        <w:t xml:space="preserve"> 2021.</w:t>
      </w:r>
      <w:r w:rsidR="00882F54" w:rsidRPr="00670815">
        <w:rPr>
          <w:sz w:val="28"/>
        </w:rPr>
        <w:t xml:space="preserve"> </w:t>
      </w:r>
      <w:r w:rsidR="00882F54" w:rsidRPr="00670815">
        <w:rPr>
          <w:szCs w:val="18"/>
        </w:rPr>
        <w:t>ARP-WP7-GEN-REP-0005</w:t>
      </w:r>
      <w:r w:rsidR="00882F54" w:rsidRPr="00670815">
        <w:rPr>
          <w:sz w:val="28"/>
        </w:rPr>
        <w:t xml:space="preserve"> </w:t>
      </w:r>
      <w:r w:rsidRPr="00670815">
        <w:rPr>
          <w:bCs/>
        </w:rPr>
        <w:t>This is the conclusions of 17 reports on aspects of H</w:t>
      </w:r>
      <w:r w:rsidRPr="00670815">
        <w:rPr>
          <w:bCs/>
          <w:vertAlign w:val="subscript"/>
        </w:rPr>
        <w:t>2</w:t>
      </w:r>
      <w:r w:rsidRPr="00670815">
        <w:rPr>
          <w:bCs/>
        </w:rPr>
        <w:t xml:space="preserve"> safety</w:t>
      </w:r>
      <w:r w:rsidR="00D1594F" w:rsidRPr="00670815">
        <w:rPr>
          <w:bCs/>
        </w:rPr>
        <w:t>.</w:t>
      </w:r>
    </w:p>
    <w:p w14:paraId="0AC1A0D6" w14:textId="24EC2CE4" w:rsidR="003A519B" w:rsidRDefault="003A519B" w:rsidP="00D1594F">
      <w:pPr>
        <w:spacing w:line="240" w:lineRule="auto"/>
        <w:jc w:val="left"/>
        <w:rPr>
          <w:bCs/>
        </w:rPr>
      </w:pPr>
      <w:r>
        <w:rPr>
          <w:bCs/>
        </w:rPr>
        <w:t xml:space="preserve">Astbury, G.R. and Hawksworth, S.J. </w:t>
      </w:r>
      <w:proofErr w:type="spellStart"/>
      <w:r>
        <w:rPr>
          <w:bCs/>
        </w:rPr>
        <w:t>Spontaeous</w:t>
      </w:r>
      <w:proofErr w:type="spellEnd"/>
      <w:r>
        <w:rPr>
          <w:bCs/>
        </w:rPr>
        <w:t xml:space="preserve"> ignition of </w:t>
      </w:r>
      <w:proofErr w:type="spellStart"/>
      <w:proofErr w:type="gramStart"/>
      <w:r>
        <w:rPr>
          <w:bCs/>
        </w:rPr>
        <w:t>hydrogen:a</w:t>
      </w:r>
      <w:proofErr w:type="spellEnd"/>
      <w:proofErr w:type="gramEnd"/>
      <w:r>
        <w:rPr>
          <w:bCs/>
        </w:rPr>
        <w:t xml:space="preserve"> review of postulated mechanisms.</w:t>
      </w:r>
    </w:p>
    <w:p w14:paraId="727E163F" w14:textId="64F50C9A" w:rsidR="00C24E29" w:rsidRDefault="00C24E29" w:rsidP="00D1594F">
      <w:pPr>
        <w:spacing w:line="240" w:lineRule="auto"/>
        <w:jc w:val="left"/>
        <w:rPr>
          <w:bCs/>
        </w:rPr>
      </w:pPr>
      <w:r>
        <w:rPr>
          <w:bCs/>
        </w:rPr>
        <w:t>Barrett, W.F. (1872). On certain phenomena associated with a hydrogen flame. Nature v.5, No. 129, p.482.</w:t>
      </w:r>
    </w:p>
    <w:p w14:paraId="024EED0A" w14:textId="732C0240" w:rsidR="00E53104" w:rsidRPr="00E53104" w:rsidRDefault="00E53104" w:rsidP="00E53104">
      <w:pPr>
        <w:pStyle w:val="xmsonormal"/>
        <w:rPr>
          <w:rFonts w:ascii="Arial" w:hAnsi="Arial" w:cs="Arial"/>
          <w:sz w:val="18"/>
          <w:szCs w:val="18"/>
        </w:rPr>
      </w:pPr>
      <w:r w:rsidRPr="00E53104">
        <w:rPr>
          <w:rFonts w:ascii="Arial" w:hAnsi="Arial" w:cs="Arial"/>
          <w:bCs/>
          <w:sz w:val="18"/>
          <w:szCs w:val="18"/>
        </w:rPr>
        <w:t>Baxter, T. (2022).</w:t>
      </w:r>
      <w:r>
        <w:rPr>
          <w:bCs/>
        </w:rPr>
        <w:t xml:space="preserve"> </w:t>
      </w:r>
      <w:hyperlink r:id="rId17" w:history="1">
        <w:r w:rsidRPr="00E53104">
          <w:rPr>
            <w:rStyle w:val="Hyperlink"/>
            <w:rFonts w:ascii="Arial" w:hAnsi="Arial" w:cs="Arial"/>
            <w:color w:val="auto"/>
            <w:sz w:val="18"/>
            <w:szCs w:val="18"/>
          </w:rPr>
          <w:t>https://www.thechemicalengineer.com/features/home-hydrogen-is-it-safe/</w:t>
        </w:r>
      </w:hyperlink>
    </w:p>
    <w:p w14:paraId="2BECA771" w14:textId="1AC6C38A" w:rsidR="00E468BF" w:rsidRPr="00670815" w:rsidRDefault="00CD41D9" w:rsidP="00D1594F">
      <w:pPr>
        <w:spacing w:line="240" w:lineRule="auto"/>
        <w:jc w:val="left"/>
        <w:rPr>
          <w:bCs/>
        </w:rPr>
      </w:pPr>
      <w:proofErr w:type="spellStart"/>
      <w:r>
        <w:rPr>
          <w:bCs/>
        </w:rPr>
        <w:t>Cla</w:t>
      </w:r>
      <w:r w:rsidR="00231421">
        <w:rPr>
          <w:bCs/>
        </w:rPr>
        <w:t>t</w:t>
      </w:r>
      <w:r>
        <w:rPr>
          <w:bCs/>
        </w:rPr>
        <w:t>ti</w:t>
      </w:r>
      <w:proofErr w:type="spellEnd"/>
      <w:r>
        <w:rPr>
          <w:bCs/>
        </w:rPr>
        <w:t xml:space="preserve">, S.A., </w:t>
      </w:r>
      <w:r w:rsidR="00231421">
        <w:rPr>
          <w:bCs/>
        </w:rPr>
        <w:t>Bihari, B. and Wallner, T. (2007). Establishing combustion temperature in a hydrogen fuelled engine using spectroscopic measurements. Proc. Inst. Mech. Eng. J. Automobile Eng., 221, 699-712).</w:t>
      </w:r>
    </w:p>
    <w:p w14:paraId="7098BB93" w14:textId="4E2B12D0" w:rsidR="008C2A67" w:rsidRPr="00670815" w:rsidRDefault="008C2A67" w:rsidP="00D1594F">
      <w:pPr>
        <w:spacing w:line="240" w:lineRule="auto"/>
        <w:jc w:val="left"/>
        <w:rPr>
          <w:bCs/>
        </w:rPr>
      </w:pPr>
      <w:r w:rsidRPr="00670815">
        <w:rPr>
          <w:bCs/>
        </w:rPr>
        <w:t>Hawthorne</w:t>
      </w:r>
      <w:r w:rsidR="004D7505" w:rsidRPr="00670815">
        <w:rPr>
          <w:bCs/>
        </w:rPr>
        <w:t>, W.R., Weddell, D.S</w:t>
      </w:r>
      <w:r w:rsidRPr="00670815">
        <w:rPr>
          <w:bCs/>
        </w:rPr>
        <w:t xml:space="preserve"> and Hottel</w:t>
      </w:r>
      <w:r w:rsidR="004D7505" w:rsidRPr="00670815">
        <w:rPr>
          <w:bCs/>
        </w:rPr>
        <w:t>, H.C.</w:t>
      </w:r>
      <w:r w:rsidRPr="00670815">
        <w:rPr>
          <w:bCs/>
        </w:rPr>
        <w:t xml:space="preserve"> (1949), </w:t>
      </w:r>
      <w:r w:rsidR="004D7505" w:rsidRPr="00670815">
        <w:rPr>
          <w:bCs/>
        </w:rPr>
        <w:t xml:space="preserve">Mixing and Combustion in Turbulent Gas Jets. </w:t>
      </w:r>
      <w:r w:rsidRPr="00670815">
        <w:rPr>
          <w:bCs/>
        </w:rPr>
        <w:t>Third Symposium on Combustion</w:t>
      </w:r>
      <w:r w:rsidR="00CD6828" w:rsidRPr="00670815">
        <w:rPr>
          <w:bCs/>
        </w:rPr>
        <w:t>, p.266 – 288, The Williams and Wilkinson Co., Baltimore.</w:t>
      </w:r>
    </w:p>
    <w:p w14:paraId="5975DBE4" w14:textId="1D23CEAA" w:rsidR="00667626" w:rsidRPr="00670815" w:rsidRDefault="00667626" w:rsidP="00D1594F">
      <w:pPr>
        <w:spacing w:line="240" w:lineRule="auto"/>
        <w:jc w:val="left"/>
      </w:pPr>
      <w:proofErr w:type="spellStart"/>
      <w:r w:rsidRPr="00670815">
        <w:rPr>
          <w:bCs/>
        </w:rPr>
        <w:t>HyNot</w:t>
      </w:r>
      <w:proofErr w:type="spellEnd"/>
      <w:r w:rsidRPr="00670815">
        <w:rPr>
          <w:bCs/>
        </w:rPr>
        <w:t>, 2022. Leaflet distributed to residents of Whitby and Redcar to p</w:t>
      </w:r>
      <w:r w:rsidR="001A77E6" w:rsidRPr="00670815">
        <w:rPr>
          <w:bCs/>
        </w:rPr>
        <w:t>er</w:t>
      </w:r>
      <w:r w:rsidRPr="00670815">
        <w:rPr>
          <w:bCs/>
        </w:rPr>
        <w:t xml:space="preserve">suade them to oppose the hydrogen village trials funded by the UK Government. </w:t>
      </w:r>
      <w:proofErr w:type="spellStart"/>
      <w:r w:rsidRPr="00670815">
        <w:rPr>
          <w:bCs/>
        </w:rPr>
        <w:t>HyNot</w:t>
      </w:r>
      <w:proofErr w:type="spellEnd"/>
      <w:r w:rsidRPr="00670815">
        <w:rPr>
          <w:bCs/>
        </w:rPr>
        <w:t xml:space="preserve"> have a web site</w:t>
      </w:r>
      <w:r w:rsidR="001A77E6" w:rsidRPr="00670815">
        <w:rPr>
          <w:bCs/>
        </w:rPr>
        <w:t xml:space="preserve"> </w:t>
      </w:r>
      <w:proofErr w:type="gramStart"/>
      <w:r w:rsidR="001A77E6" w:rsidRPr="00670815">
        <w:rPr>
          <w:bCs/>
        </w:rPr>
        <w:t>www,</w:t>
      </w:r>
      <w:proofErr w:type="spellStart"/>
      <w:r w:rsidR="001A77E6" w:rsidRPr="00670815">
        <w:rPr>
          <w:bCs/>
        </w:rPr>
        <w:t>linktr</w:t>
      </w:r>
      <w:proofErr w:type="spellEnd"/>
      <w:r w:rsidR="001A77E6" w:rsidRPr="00670815">
        <w:rPr>
          <w:bCs/>
        </w:rPr>
        <w:t>..</w:t>
      </w:r>
      <w:proofErr w:type="spellStart"/>
      <w:proofErr w:type="gramEnd"/>
      <w:r w:rsidR="001A77E6" w:rsidRPr="00670815">
        <w:rPr>
          <w:bCs/>
        </w:rPr>
        <w:t>ee</w:t>
      </w:r>
      <w:proofErr w:type="spellEnd"/>
      <w:r w:rsidR="001A77E6" w:rsidRPr="00670815">
        <w:rPr>
          <w:bCs/>
        </w:rPr>
        <w:t>/</w:t>
      </w:r>
      <w:proofErr w:type="spellStart"/>
      <w:r w:rsidR="001A77E6" w:rsidRPr="00670815">
        <w:rPr>
          <w:bCs/>
        </w:rPr>
        <w:t>hynot</w:t>
      </w:r>
      <w:proofErr w:type="spellEnd"/>
      <w:r w:rsidRPr="00670815">
        <w:rPr>
          <w:bCs/>
        </w:rPr>
        <w:t xml:space="preserve">. </w:t>
      </w:r>
    </w:p>
    <w:p w14:paraId="2E60DC3B" w14:textId="0928EF2F" w:rsidR="008C2A67" w:rsidRPr="00670815" w:rsidRDefault="008C2A67" w:rsidP="00D1594F">
      <w:pPr>
        <w:pStyle w:val="CETReference"/>
        <w:spacing w:before="0" w:after="0"/>
        <w:rPr>
          <w:b w:val="0"/>
          <w:bCs/>
        </w:rPr>
      </w:pPr>
      <w:r w:rsidRPr="00670815">
        <w:rPr>
          <w:b w:val="0"/>
          <w:bCs/>
        </w:rPr>
        <w:t>IEA, 2021. Net Zero by 2050. A roadmap for the global energy sector.</w:t>
      </w:r>
    </w:p>
    <w:p w14:paraId="605DE126" w14:textId="77777777" w:rsidR="001A77E6" w:rsidRDefault="001A77E6" w:rsidP="001A77E6">
      <w:pPr>
        <w:spacing w:line="240" w:lineRule="auto"/>
        <w:jc w:val="left"/>
      </w:pPr>
      <w:r w:rsidRPr="00670815">
        <w:rPr>
          <w:bCs/>
        </w:rPr>
        <w:t xml:space="preserve">Lewis, A.C. (2021). </w:t>
      </w:r>
      <w:r w:rsidRPr="00670815">
        <w:t>Optimising air quality co-benefits in a hydrogen economy: a case for hydrogen-specific standards for NOx emissions. Environ. Sci: Atmos,2021,1,201.</w:t>
      </w:r>
    </w:p>
    <w:p w14:paraId="1F06281D" w14:textId="1A8A24B2" w:rsidR="003A519B" w:rsidRDefault="003A519B" w:rsidP="001A77E6">
      <w:pPr>
        <w:spacing w:line="240" w:lineRule="auto"/>
        <w:jc w:val="left"/>
      </w:pPr>
      <w:r>
        <w:t xml:space="preserve">Li, J-Q, </w:t>
      </w:r>
      <w:proofErr w:type="spellStart"/>
      <w:r>
        <w:t>Chen.Y</w:t>
      </w:r>
      <w:proofErr w:type="spellEnd"/>
      <w:r>
        <w:t xml:space="preserve">., Ma, Y-B, Kwon, J-T, </w:t>
      </w:r>
      <w:proofErr w:type="spellStart"/>
      <w:proofErr w:type="gramStart"/>
      <w:r>
        <w:t>Xu,H</w:t>
      </w:r>
      <w:proofErr w:type="spellEnd"/>
      <w:r>
        <w:t>.</w:t>
      </w:r>
      <w:proofErr w:type="gramEnd"/>
      <w:r>
        <w:t xml:space="preserve"> and </w:t>
      </w:r>
      <w:proofErr w:type="spellStart"/>
      <w:r>
        <w:t>Li.J</w:t>
      </w:r>
      <w:proofErr w:type="spellEnd"/>
      <w:r>
        <w:t>-C</w:t>
      </w:r>
      <w:r w:rsidR="00E3578E">
        <w:t xml:space="preserve"> (2023).</w:t>
      </w:r>
      <w:r>
        <w:t xml:space="preserve"> A study on the Houle Thompson effect during filling hydrogen in high pressure</w:t>
      </w:r>
      <w:r w:rsidR="00E3578E">
        <w:t xml:space="preserve"> tests. Case Studies in Thermal Engineering 41, 102678.</w:t>
      </w:r>
    </w:p>
    <w:p w14:paraId="13D3D191" w14:textId="221ACACC" w:rsidR="001B534A" w:rsidRDefault="001B534A" w:rsidP="001A77E6">
      <w:pPr>
        <w:spacing w:line="240" w:lineRule="auto"/>
        <w:jc w:val="left"/>
      </w:pPr>
      <w:r>
        <w:t xml:space="preserve">Livermore, S., </w:t>
      </w:r>
      <w:proofErr w:type="spellStart"/>
      <w:r>
        <w:t>McGlip</w:t>
      </w:r>
      <w:proofErr w:type="spellEnd"/>
      <w:r>
        <w:t xml:space="preserve">, A. and </w:t>
      </w:r>
      <w:proofErr w:type="spellStart"/>
      <w:r>
        <w:t>McNanpt</w:t>
      </w:r>
      <w:proofErr w:type="spellEnd"/>
      <w:r>
        <w:t>, D. Appraisal of Domestic Hydrogen Appliances, (2018). Frazer Nash Consultancy report for UK BEIS. FNC 55089 146433R Issue 1.</w:t>
      </w:r>
    </w:p>
    <w:p w14:paraId="0BA93055" w14:textId="68CC8B26" w:rsidR="0052003F" w:rsidRDefault="0052003F" w:rsidP="001A77E6">
      <w:pPr>
        <w:spacing w:line="240" w:lineRule="auto"/>
        <w:jc w:val="left"/>
      </w:pPr>
      <w:r>
        <w:t>Lowe, G., Brancaccio, N., Batten, D., Long, C., Weibel, D. (2011). Technology assessment of hydrogen firing of process heaters. Energy Procedia 4, 1058-1065.</w:t>
      </w:r>
    </w:p>
    <w:p w14:paraId="2D5722D6" w14:textId="390C87C3" w:rsidR="00E468BF" w:rsidRPr="00670815" w:rsidRDefault="00E468BF" w:rsidP="001A77E6">
      <w:pPr>
        <w:spacing w:line="240" w:lineRule="auto"/>
        <w:jc w:val="left"/>
        <w:rPr>
          <w:bCs/>
        </w:rPr>
      </w:pPr>
      <w:r>
        <w:t xml:space="preserve">Mohanna, H., </w:t>
      </w:r>
      <w:proofErr w:type="spellStart"/>
      <w:r>
        <w:t>Mouriot</w:t>
      </w:r>
      <w:proofErr w:type="spellEnd"/>
      <w:r>
        <w:t xml:space="preserve">, Y., </w:t>
      </w:r>
      <w:proofErr w:type="spellStart"/>
      <w:r>
        <w:t>Laillat</w:t>
      </w:r>
      <w:proofErr w:type="spellEnd"/>
      <w:r>
        <w:t xml:space="preserve">, S., Sedmak, P., </w:t>
      </w:r>
      <w:proofErr w:type="spellStart"/>
      <w:r>
        <w:t>Chirsaz</w:t>
      </w:r>
      <w:proofErr w:type="spellEnd"/>
      <w:r>
        <w:t xml:space="preserve">, R and </w:t>
      </w:r>
      <w:proofErr w:type="spellStart"/>
      <w:r>
        <w:t>Lesre</w:t>
      </w:r>
      <w:proofErr w:type="spellEnd"/>
      <w:r>
        <w:t xml:space="preserve">, L. Hydrogen combustion burner for non-oxidising furnaces in steel processing lines. INFUB 14, </w:t>
      </w:r>
      <w:proofErr w:type="gramStart"/>
      <w:r>
        <w:t>April,</w:t>
      </w:r>
      <w:proofErr w:type="gramEnd"/>
      <w:r>
        <w:t xml:space="preserve"> 2024.</w:t>
      </w:r>
    </w:p>
    <w:p w14:paraId="2F941E5F" w14:textId="0C936951" w:rsidR="001A77E6" w:rsidRPr="00670815" w:rsidRDefault="001A77E6" w:rsidP="001A77E6">
      <w:pPr>
        <w:pStyle w:val="CETReference"/>
        <w:spacing w:before="0" w:after="0"/>
        <w:rPr>
          <w:b w:val="0"/>
        </w:rPr>
      </w:pPr>
      <w:r w:rsidRPr="00670815">
        <w:rPr>
          <w:b w:val="0"/>
        </w:rPr>
        <w:t xml:space="preserve">Patel, J., Mulvany, K., </w:t>
      </w:r>
      <w:proofErr w:type="spellStart"/>
      <w:r w:rsidRPr="00670815">
        <w:rPr>
          <w:b w:val="0"/>
        </w:rPr>
        <w:t>Devaray</w:t>
      </w:r>
      <w:proofErr w:type="spellEnd"/>
      <w:r w:rsidRPr="00670815">
        <w:rPr>
          <w:b w:val="0"/>
        </w:rPr>
        <w:t>, D. and Andrews, T. Hydrogen Costs. Cornwall Insight, 2.9.22.</w:t>
      </w:r>
    </w:p>
    <w:p w14:paraId="00FED5EC" w14:textId="7DE3300B" w:rsidR="00077034" w:rsidRDefault="00077034" w:rsidP="008C2A67">
      <w:pPr>
        <w:spacing w:line="240" w:lineRule="auto"/>
        <w:outlineLvl w:val="0"/>
      </w:pPr>
      <w:r w:rsidRPr="00670815">
        <w:t>Rosenow,</w:t>
      </w:r>
      <w:r w:rsidR="007C5382">
        <w:t xml:space="preserve"> J.</w:t>
      </w:r>
      <w:r w:rsidRPr="00670815">
        <w:t xml:space="preserve"> Is heating homes with hydrogen all but a pipe dream? An evidence </w:t>
      </w:r>
      <w:proofErr w:type="gramStart"/>
      <w:r w:rsidRPr="00670815">
        <w:t>review</w:t>
      </w:r>
      <w:proofErr w:type="gramEnd"/>
      <w:r w:rsidRPr="00670815">
        <w:t>, Joule (2022), https:// doi.org/10.1016/j.joule.2022.08.015</w:t>
      </w:r>
    </w:p>
    <w:p w14:paraId="180C2A5B" w14:textId="30358B9B" w:rsidR="00083A1E" w:rsidRPr="00670815" w:rsidRDefault="00083A1E" w:rsidP="008C2A67">
      <w:pPr>
        <w:spacing w:line="240" w:lineRule="auto"/>
        <w:outlineLvl w:val="0"/>
      </w:pPr>
      <w:r>
        <w:t xml:space="preserve">Quinn, B. and Davies, R. (2023). Hydrogen boiler plan likely to be dropped says </w:t>
      </w:r>
      <w:proofErr w:type="spellStart"/>
      <w:r>
        <w:t>Shapps</w:t>
      </w:r>
      <w:proofErr w:type="spellEnd"/>
      <w:r>
        <w:t>. The Guardian, 14.7.23.</w:t>
      </w:r>
    </w:p>
    <w:p w14:paraId="141113AF" w14:textId="7CC7549A" w:rsidR="008C2A67" w:rsidRPr="00670815" w:rsidRDefault="008C2A67" w:rsidP="008C2A67">
      <w:pPr>
        <w:spacing w:line="240" w:lineRule="auto"/>
        <w:outlineLvl w:val="0"/>
        <w:rPr>
          <w:rFonts w:cs="Arial"/>
          <w:kern w:val="36"/>
          <w:szCs w:val="18"/>
          <w:lang w:eastAsia="en-GB"/>
        </w:rPr>
      </w:pPr>
      <w:r w:rsidRPr="00670815">
        <w:t xml:space="preserve">Schafer, R.W. et al. (2009), </w:t>
      </w:r>
      <w:r w:rsidRPr="00670815">
        <w:rPr>
          <w:rFonts w:cs="Arial"/>
          <w:kern w:val="36"/>
          <w:szCs w:val="18"/>
          <w:lang w:eastAsia="en-GB"/>
        </w:rPr>
        <w:t xml:space="preserve">Visible emission of hydrogen flames, </w:t>
      </w:r>
      <w:hyperlink r:id="rId18" w:tooltip="Go to Combustion and Flame on ScienceDirect" w:history="1">
        <w:r w:rsidRPr="00670815">
          <w:rPr>
            <w:rFonts w:cs="Arial"/>
            <w:szCs w:val="18"/>
            <w:lang w:eastAsia="en-GB"/>
          </w:rPr>
          <w:t>Combustion and Flame</w:t>
        </w:r>
      </w:hyperlink>
      <w:r w:rsidRPr="00670815">
        <w:rPr>
          <w:rFonts w:cs="Arial"/>
          <w:szCs w:val="18"/>
          <w:lang w:eastAsia="en-GB"/>
        </w:rPr>
        <w:t>, Pages 1234-1241</w:t>
      </w:r>
      <w:r w:rsidR="00354CBA">
        <w:rPr>
          <w:rFonts w:cs="Arial"/>
          <w:szCs w:val="18"/>
          <w:lang w:eastAsia="en-GB"/>
        </w:rPr>
        <w:t>.</w:t>
      </w:r>
    </w:p>
    <w:p w14:paraId="0DC305CF" w14:textId="12A28112" w:rsidR="008C2A67" w:rsidRPr="00670815" w:rsidRDefault="008C2A67" w:rsidP="008C2A67">
      <w:pPr>
        <w:pStyle w:val="CETReference"/>
        <w:spacing w:before="0" w:after="0"/>
        <w:rPr>
          <w:b w:val="0"/>
          <w:bCs/>
        </w:rPr>
      </w:pPr>
      <w:r w:rsidRPr="00670815">
        <w:rPr>
          <w:b w:val="0"/>
          <w:bCs/>
        </w:rPr>
        <w:t>Taylor, R. (May 2021). Options for a UK low carbon hydrogen standard. BEIS and E4Tech</w:t>
      </w:r>
      <w:r w:rsidR="009B23B7" w:rsidRPr="00670815">
        <w:rPr>
          <w:b w:val="0"/>
          <w:bCs/>
        </w:rPr>
        <w:t>, UK Government</w:t>
      </w:r>
      <w:r w:rsidRPr="00670815">
        <w:rPr>
          <w:b w:val="0"/>
          <w:bCs/>
        </w:rPr>
        <w:t>.</w:t>
      </w:r>
    </w:p>
    <w:p w14:paraId="3F566473" w14:textId="20B0A899" w:rsidR="0065112C" w:rsidRPr="003E72F0" w:rsidRDefault="008C2A67" w:rsidP="003E72F0">
      <w:pPr>
        <w:pStyle w:val="CETReference"/>
        <w:spacing w:before="0" w:after="0"/>
        <w:rPr>
          <w:b w:val="0"/>
          <w:bCs/>
        </w:rPr>
      </w:pPr>
      <w:r w:rsidRPr="00670815">
        <w:rPr>
          <w:b w:val="0"/>
          <w:bCs/>
        </w:rPr>
        <w:t>UK Dep</w:t>
      </w:r>
      <w:r w:rsidR="00AD551F">
        <w:rPr>
          <w:b w:val="0"/>
          <w:bCs/>
        </w:rPr>
        <w:t>t.</w:t>
      </w:r>
      <w:r w:rsidRPr="00670815">
        <w:rPr>
          <w:b w:val="0"/>
          <w:bCs/>
        </w:rPr>
        <w:t xml:space="preserve"> Energy Security and Net Zero (DESNZ) (2022), “Digest of UK Energy Statistics 2022”</w:t>
      </w:r>
      <w:r w:rsidR="0065112C">
        <w:tab/>
      </w:r>
    </w:p>
    <w:sectPr w:rsidR="0065112C" w:rsidRPr="003E72F0" w:rsidSect="009154C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77BCB" w14:textId="77777777" w:rsidR="009154CD" w:rsidRDefault="009154CD" w:rsidP="004F5E36">
      <w:r>
        <w:separator/>
      </w:r>
    </w:p>
  </w:endnote>
  <w:endnote w:type="continuationSeparator" w:id="0">
    <w:p w14:paraId="5BC9EDFB" w14:textId="77777777" w:rsidR="009154CD" w:rsidRDefault="009154C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CB8B6" w14:textId="77777777" w:rsidR="009154CD" w:rsidRDefault="009154CD" w:rsidP="004F5E36">
      <w:r>
        <w:separator/>
      </w:r>
    </w:p>
  </w:footnote>
  <w:footnote w:type="continuationSeparator" w:id="0">
    <w:p w14:paraId="0DF614E5" w14:textId="77777777" w:rsidR="009154CD" w:rsidRDefault="009154C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B40034C"/>
    <w:multiLevelType w:val="hybridMultilevel"/>
    <w:tmpl w:val="3DAEB082"/>
    <w:lvl w:ilvl="0" w:tplc="E46ECC98">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5418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B23C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7287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E8E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A85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606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6E1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4D8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0C6C5E"/>
    <w:multiLevelType w:val="hybridMultilevel"/>
    <w:tmpl w:val="61C4F18A"/>
    <w:lvl w:ilvl="0" w:tplc="F4CA75B8">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C5B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496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38CA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843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CE43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2F5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401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064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315FC0"/>
    <w:multiLevelType w:val="multilevel"/>
    <w:tmpl w:val="3782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846D2"/>
    <w:multiLevelType w:val="multilevel"/>
    <w:tmpl w:val="52340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5321F7"/>
    <w:multiLevelType w:val="hybridMultilevel"/>
    <w:tmpl w:val="863C2F1E"/>
    <w:lvl w:ilvl="0" w:tplc="FFFFFFFF">
      <w:start w:val="1"/>
      <w:numFmt w:val="decimal"/>
      <w:lvlText w:val="%1."/>
      <w:lvlJc w:val="left"/>
      <w:pPr>
        <w:ind w:left="2520" w:hanging="360"/>
      </w:pPr>
      <w:rPr>
        <w:rFonts w:ascii="Times New Roman" w:eastAsia="Times New Roman" w:hAnsi="Times New Roman" w:cs="Times New Roman"/>
      </w:r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start w:val="1"/>
      <w:numFmt w:val="lowerLetter"/>
      <w:lvlText w:val="%5."/>
      <w:lvlJc w:val="left"/>
      <w:pPr>
        <w:ind w:left="5400" w:hanging="360"/>
      </w:pPr>
    </w:lvl>
    <w:lvl w:ilvl="5" w:tplc="FFFFFFFF">
      <w:start w:val="1"/>
      <w:numFmt w:val="lowerRoman"/>
      <w:lvlText w:val="%6."/>
      <w:lvlJc w:val="right"/>
      <w:pPr>
        <w:ind w:left="6120" w:hanging="180"/>
      </w:pPr>
    </w:lvl>
    <w:lvl w:ilvl="6" w:tplc="FFFFFFFF">
      <w:start w:val="1"/>
      <w:numFmt w:val="decimal"/>
      <w:lvlText w:val="%7."/>
      <w:lvlJc w:val="left"/>
      <w:pPr>
        <w:ind w:left="6840" w:hanging="360"/>
      </w:pPr>
    </w:lvl>
    <w:lvl w:ilvl="7" w:tplc="FFFFFFFF">
      <w:start w:val="1"/>
      <w:numFmt w:val="lowerLetter"/>
      <w:lvlText w:val="%8."/>
      <w:lvlJc w:val="left"/>
      <w:pPr>
        <w:ind w:left="7560" w:hanging="360"/>
      </w:pPr>
    </w:lvl>
    <w:lvl w:ilvl="8" w:tplc="FFFFFFFF">
      <w:start w:val="1"/>
      <w:numFmt w:val="lowerRoman"/>
      <w:lvlText w:val="%9."/>
      <w:lvlJc w:val="right"/>
      <w:pPr>
        <w:ind w:left="8280" w:hanging="180"/>
      </w:p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9F2484"/>
    <w:multiLevelType w:val="hybridMultilevel"/>
    <w:tmpl w:val="B92A1E66"/>
    <w:lvl w:ilvl="0" w:tplc="7C2E86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A539E"/>
    <w:multiLevelType w:val="hybridMultilevel"/>
    <w:tmpl w:val="4D260294"/>
    <w:lvl w:ilvl="0" w:tplc="4308F88A">
      <w:start w:val="2"/>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0FD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2A6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C23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23F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D650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86A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E2B0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C3FF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EDE7D8A"/>
    <w:multiLevelType w:val="hybridMultilevel"/>
    <w:tmpl w:val="81064338"/>
    <w:lvl w:ilvl="0" w:tplc="FFFFFFFF">
      <w:start w:val="1"/>
      <w:numFmt w:val="decimal"/>
      <w:lvlText w:val="%1."/>
      <w:lvlJc w:val="left"/>
      <w:pPr>
        <w:ind w:left="2520" w:hanging="360"/>
      </w:pPr>
      <w:rPr>
        <w:rFonts w:ascii="Arial" w:eastAsia="Times New Roman" w:hAnsi="Arial" w:cs="Arial"/>
      </w:r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start w:val="1"/>
      <w:numFmt w:val="lowerLetter"/>
      <w:lvlText w:val="%5."/>
      <w:lvlJc w:val="left"/>
      <w:pPr>
        <w:ind w:left="5400" w:hanging="360"/>
      </w:pPr>
    </w:lvl>
    <w:lvl w:ilvl="5" w:tplc="FFFFFFFF">
      <w:start w:val="1"/>
      <w:numFmt w:val="lowerRoman"/>
      <w:lvlText w:val="%6."/>
      <w:lvlJc w:val="right"/>
      <w:pPr>
        <w:ind w:left="6120" w:hanging="180"/>
      </w:pPr>
    </w:lvl>
    <w:lvl w:ilvl="6" w:tplc="FFFFFFFF">
      <w:start w:val="1"/>
      <w:numFmt w:val="decimal"/>
      <w:lvlText w:val="%7."/>
      <w:lvlJc w:val="left"/>
      <w:pPr>
        <w:ind w:left="6840" w:hanging="360"/>
      </w:pPr>
    </w:lvl>
    <w:lvl w:ilvl="7" w:tplc="FFFFFFFF">
      <w:start w:val="1"/>
      <w:numFmt w:val="lowerLetter"/>
      <w:lvlText w:val="%8."/>
      <w:lvlJc w:val="left"/>
      <w:pPr>
        <w:ind w:left="7560" w:hanging="360"/>
      </w:pPr>
    </w:lvl>
    <w:lvl w:ilvl="8" w:tplc="FFFFFFFF">
      <w:start w:val="1"/>
      <w:numFmt w:val="lowerRoman"/>
      <w:lvlText w:val="%9."/>
      <w:lvlJc w:val="right"/>
      <w:pPr>
        <w:ind w:left="8280" w:hanging="180"/>
      </w:pPr>
    </w:lvl>
  </w:abstractNum>
  <w:abstractNum w:abstractNumId="23" w15:restartNumberingAfterBreak="0">
    <w:nsid w:val="41743752"/>
    <w:multiLevelType w:val="hybridMultilevel"/>
    <w:tmpl w:val="F9B898DC"/>
    <w:lvl w:ilvl="0" w:tplc="AAF28B0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AC8446">
      <w:start w:val="1"/>
      <w:numFmt w:val="bullet"/>
      <w:lvlText w:val="o"/>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162DC52">
      <w:start w:val="1"/>
      <w:numFmt w:val="bullet"/>
      <w:lvlText w:val="▪"/>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8805D8">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02D2F6">
      <w:start w:val="1"/>
      <w:numFmt w:val="bullet"/>
      <w:lvlText w:val="o"/>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B4FB7E">
      <w:start w:val="1"/>
      <w:numFmt w:val="bullet"/>
      <w:lvlText w:val="▪"/>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F6C102">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A0BA7A">
      <w:start w:val="1"/>
      <w:numFmt w:val="bullet"/>
      <w:lvlText w:val="o"/>
      <w:lvlJc w:val="left"/>
      <w:pPr>
        <w:ind w:left="71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6EFF2A">
      <w:start w:val="1"/>
      <w:numFmt w:val="bullet"/>
      <w:lvlText w:val="▪"/>
      <w:lvlJc w:val="left"/>
      <w:pPr>
        <w:ind w:left="79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D52831"/>
    <w:multiLevelType w:val="hybridMultilevel"/>
    <w:tmpl w:val="4F2CDAEE"/>
    <w:lvl w:ilvl="0" w:tplc="5BEAA418">
      <w:start w:val="1"/>
      <w:numFmt w:val="decimal"/>
      <w:lvlText w:val="%1."/>
      <w:lvlJc w:val="left"/>
      <w:pPr>
        <w:ind w:left="2520" w:hanging="360"/>
      </w:pPr>
      <w:rPr>
        <w:rFonts w:ascii="Times New Roman" w:eastAsia="Times New Roman" w:hAnsi="Times New Roman" w:cs="Times New Roman"/>
      </w:r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2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27"/>
  </w:num>
  <w:num w:numId="13" w16cid:durableId="1573659240">
    <w:abstractNumId w:val="18"/>
  </w:num>
  <w:num w:numId="14" w16cid:durableId="2092192635">
    <w:abstractNumId w:val="28"/>
  </w:num>
  <w:num w:numId="15" w16cid:durableId="1115637783">
    <w:abstractNumId w:val="30"/>
  </w:num>
  <w:num w:numId="16" w16cid:durableId="635987207">
    <w:abstractNumId w:val="29"/>
  </w:num>
  <w:num w:numId="17" w16cid:durableId="1476411020">
    <w:abstractNumId w:val="16"/>
  </w:num>
  <w:num w:numId="18" w16cid:durableId="2106877164">
    <w:abstractNumId w:val="18"/>
    <w:lvlOverride w:ilvl="0">
      <w:startOverride w:val="1"/>
    </w:lvlOverride>
  </w:num>
  <w:num w:numId="19" w16cid:durableId="1650403514">
    <w:abstractNumId w:val="26"/>
  </w:num>
  <w:num w:numId="20" w16cid:durableId="536504040">
    <w:abstractNumId w:val="25"/>
  </w:num>
  <w:num w:numId="21" w16cid:durableId="518815501">
    <w:abstractNumId w:val="21"/>
  </w:num>
  <w:num w:numId="22" w16cid:durableId="299530822">
    <w:abstractNumId w:val="19"/>
  </w:num>
  <w:num w:numId="23" w16cid:durableId="772363112">
    <w:abstractNumId w:val="13"/>
  </w:num>
  <w:num w:numId="24" w16cid:durableId="16300911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8826117">
    <w:abstractNumId w:val="22"/>
  </w:num>
  <w:num w:numId="26" w16cid:durableId="950087890">
    <w:abstractNumId w:val="15"/>
  </w:num>
  <w:num w:numId="27" w16cid:durableId="1915315122">
    <w:abstractNumId w:val="23"/>
  </w:num>
  <w:num w:numId="28" w16cid:durableId="1040981120">
    <w:abstractNumId w:val="11"/>
  </w:num>
  <w:num w:numId="29" w16cid:durableId="624775394">
    <w:abstractNumId w:val="20"/>
  </w:num>
  <w:num w:numId="30" w16cid:durableId="128981194">
    <w:abstractNumId w:val="12"/>
  </w:num>
  <w:num w:numId="31" w16cid:durableId="2011785154">
    <w:abstractNumId w:val="14"/>
  </w:num>
  <w:num w:numId="32" w16cid:durableId="723531750">
    <w:abstractNumId w:val="24"/>
  </w:num>
  <w:num w:numId="33" w16cid:durableId="5162312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42C"/>
    <w:rsid w:val="000117CB"/>
    <w:rsid w:val="0003148D"/>
    <w:rsid w:val="00031EEC"/>
    <w:rsid w:val="000345A6"/>
    <w:rsid w:val="00047DDB"/>
    <w:rsid w:val="00051566"/>
    <w:rsid w:val="000612AB"/>
    <w:rsid w:val="00062A9A"/>
    <w:rsid w:val="000637B8"/>
    <w:rsid w:val="00065058"/>
    <w:rsid w:val="00077034"/>
    <w:rsid w:val="000806E6"/>
    <w:rsid w:val="00083A1E"/>
    <w:rsid w:val="00086C39"/>
    <w:rsid w:val="00090A84"/>
    <w:rsid w:val="000A03B2"/>
    <w:rsid w:val="000C0C59"/>
    <w:rsid w:val="000D0268"/>
    <w:rsid w:val="000D34BE"/>
    <w:rsid w:val="000E102F"/>
    <w:rsid w:val="000E36F1"/>
    <w:rsid w:val="000E3A73"/>
    <w:rsid w:val="000E414A"/>
    <w:rsid w:val="000F093C"/>
    <w:rsid w:val="000F787B"/>
    <w:rsid w:val="00106B28"/>
    <w:rsid w:val="0012091F"/>
    <w:rsid w:val="00126BC2"/>
    <w:rsid w:val="001308B6"/>
    <w:rsid w:val="0013121F"/>
    <w:rsid w:val="00131FE6"/>
    <w:rsid w:val="0013263F"/>
    <w:rsid w:val="001331DF"/>
    <w:rsid w:val="00134DE4"/>
    <w:rsid w:val="00136D67"/>
    <w:rsid w:val="0014034D"/>
    <w:rsid w:val="00140992"/>
    <w:rsid w:val="00144D16"/>
    <w:rsid w:val="00150E59"/>
    <w:rsid w:val="00152BAA"/>
    <w:rsid w:val="00152DE3"/>
    <w:rsid w:val="00162492"/>
    <w:rsid w:val="00164CF9"/>
    <w:rsid w:val="001667A6"/>
    <w:rsid w:val="00176414"/>
    <w:rsid w:val="00184AD6"/>
    <w:rsid w:val="001A1E4C"/>
    <w:rsid w:val="001A4AF7"/>
    <w:rsid w:val="001A77E6"/>
    <w:rsid w:val="001B0349"/>
    <w:rsid w:val="001B1E93"/>
    <w:rsid w:val="001B534A"/>
    <w:rsid w:val="001B65C1"/>
    <w:rsid w:val="001C120C"/>
    <w:rsid w:val="001C684B"/>
    <w:rsid w:val="001D0CFB"/>
    <w:rsid w:val="001D53FC"/>
    <w:rsid w:val="001E2813"/>
    <w:rsid w:val="001F42A5"/>
    <w:rsid w:val="001F7B9D"/>
    <w:rsid w:val="00201C93"/>
    <w:rsid w:val="002224B4"/>
    <w:rsid w:val="00231421"/>
    <w:rsid w:val="00235A32"/>
    <w:rsid w:val="00241564"/>
    <w:rsid w:val="002447EF"/>
    <w:rsid w:val="00251550"/>
    <w:rsid w:val="002562C1"/>
    <w:rsid w:val="002620ED"/>
    <w:rsid w:val="002633A5"/>
    <w:rsid w:val="00263B05"/>
    <w:rsid w:val="0027221A"/>
    <w:rsid w:val="00275B61"/>
    <w:rsid w:val="00280FAF"/>
    <w:rsid w:val="00282656"/>
    <w:rsid w:val="00296B83"/>
    <w:rsid w:val="002B0955"/>
    <w:rsid w:val="002B0F9A"/>
    <w:rsid w:val="002B4015"/>
    <w:rsid w:val="002B78CE"/>
    <w:rsid w:val="002C2FB6"/>
    <w:rsid w:val="002E431E"/>
    <w:rsid w:val="002E5FA7"/>
    <w:rsid w:val="002F3309"/>
    <w:rsid w:val="003008CE"/>
    <w:rsid w:val="003009B7"/>
    <w:rsid w:val="00300E56"/>
    <w:rsid w:val="0030469C"/>
    <w:rsid w:val="00321CA6"/>
    <w:rsid w:val="00323763"/>
    <w:rsid w:val="00334C09"/>
    <w:rsid w:val="00342C94"/>
    <w:rsid w:val="003467A0"/>
    <w:rsid w:val="00354CBA"/>
    <w:rsid w:val="00355BBE"/>
    <w:rsid w:val="003723D4"/>
    <w:rsid w:val="00373D21"/>
    <w:rsid w:val="00381905"/>
    <w:rsid w:val="00384CC8"/>
    <w:rsid w:val="003871FD"/>
    <w:rsid w:val="003A1E30"/>
    <w:rsid w:val="003A20D8"/>
    <w:rsid w:val="003A2829"/>
    <w:rsid w:val="003A39B6"/>
    <w:rsid w:val="003A519B"/>
    <w:rsid w:val="003A7D1C"/>
    <w:rsid w:val="003B0E0D"/>
    <w:rsid w:val="003B304B"/>
    <w:rsid w:val="003B3146"/>
    <w:rsid w:val="003E72F0"/>
    <w:rsid w:val="003F015E"/>
    <w:rsid w:val="003F08C1"/>
    <w:rsid w:val="00400414"/>
    <w:rsid w:val="00403009"/>
    <w:rsid w:val="0041446B"/>
    <w:rsid w:val="0044329C"/>
    <w:rsid w:val="00445DA2"/>
    <w:rsid w:val="00446224"/>
    <w:rsid w:val="00453E24"/>
    <w:rsid w:val="00457456"/>
    <w:rsid w:val="004577FE"/>
    <w:rsid w:val="00457B9C"/>
    <w:rsid w:val="0046164A"/>
    <w:rsid w:val="004628D2"/>
    <w:rsid w:val="00462DCD"/>
    <w:rsid w:val="004648AD"/>
    <w:rsid w:val="004703A9"/>
    <w:rsid w:val="004760DE"/>
    <w:rsid w:val="004763D7"/>
    <w:rsid w:val="004A004E"/>
    <w:rsid w:val="004A24CF"/>
    <w:rsid w:val="004A4C15"/>
    <w:rsid w:val="004C3D1D"/>
    <w:rsid w:val="004C7913"/>
    <w:rsid w:val="004D7505"/>
    <w:rsid w:val="004E4DD6"/>
    <w:rsid w:val="004F5E36"/>
    <w:rsid w:val="00507B47"/>
    <w:rsid w:val="00507BEF"/>
    <w:rsid w:val="00507CC9"/>
    <w:rsid w:val="005119A5"/>
    <w:rsid w:val="0052003F"/>
    <w:rsid w:val="00522B06"/>
    <w:rsid w:val="00525118"/>
    <w:rsid w:val="005278B7"/>
    <w:rsid w:val="00532016"/>
    <w:rsid w:val="005346C8"/>
    <w:rsid w:val="00543E7D"/>
    <w:rsid w:val="00547A68"/>
    <w:rsid w:val="005531C9"/>
    <w:rsid w:val="00555A5D"/>
    <w:rsid w:val="00570C43"/>
    <w:rsid w:val="00584418"/>
    <w:rsid w:val="005B2110"/>
    <w:rsid w:val="005B61E6"/>
    <w:rsid w:val="005C5797"/>
    <w:rsid w:val="005C77E1"/>
    <w:rsid w:val="005D47F4"/>
    <w:rsid w:val="005D668A"/>
    <w:rsid w:val="005D6A2F"/>
    <w:rsid w:val="005E1A82"/>
    <w:rsid w:val="005E794C"/>
    <w:rsid w:val="005F0A28"/>
    <w:rsid w:val="005F0E5E"/>
    <w:rsid w:val="005F4661"/>
    <w:rsid w:val="00600535"/>
    <w:rsid w:val="006105ED"/>
    <w:rsid w:val="00610CD6"/>
    <w:rsid w:val="00620DEE"/>
    <w:rsid w:val="00621F92"/>
    <w:rsid w:val="0062280A"/>
    <w:rsid w:val="00625639"/>
    <w:rsid w:val="00625B79"/>
    <w:rsid w:val="006267DF"/>
    <w:rsid w:val="00631B33"/>
    <w:rsid w:val="006410A4"/>
    <w:rsid w:val="0064184D"/>
    <w:rsid w:val="006422CC"/>
    <w:rsid w:val="0065112C"/>
    <w:rsid w:val="00660E3E"/>
    <w:rsid w:val="00662E74"/>
    <w:rsid w:val="00665323"/>
    <w:rsid w:val="00667626"/>
    <w:rsid w:val="00670815"/>
    <w:rsid w:val="00677B7D"/>
    <w:rsid w:val="00680C23"/>
    <w:rsid w:val="00693766"/>
    <w:rsid w:val="00697287"/>
    <w:rsid w:val="006A3281"/>
    <w:rsid w:val="006B4888"/>
    <w:rsid w:val="006C2E45"/>
    <w:rsid w:val="006C359C"/>
    <w:rsid w:val="006C3A39"/>
    <w:rsid w:val="006C5579"/>
    <w:rsid w:val="006D0934"/>
    <w:rsid w:val="006D6E8B"/>
    <w:rsid w:val="006E737D"/>
    <w:rsid w:val="006F0C65"/>
    <w:rsid w:val="007004A8"/>
    <w:rsid w:val="00713973"/>
    <w:rsid w:val="00716B30"/>
    <w:rsid w:val="00720A24"/>
    <w:rsid w:val="007224A9"/>
    <w:rsid w:val="00723267"/>
    <w:rsid w:val="00732386"/>
    <w:rsid w:val="0073514D"/>
    <w:rsid w:val="007447F3"/>
    <w:rsid w:val="007465D5"/>
    <w:rsid w:val="00752942"/>
    <w:rsid w:val="0075499F"/>
    <w:rsid w:val="007661C8"/>
    <w:rsid w:val="0077098D"/>
    <w:rsid w:val="00782C2D"/>
    <w:rsid w:val="007931FA"/>
    <w:rsid w:val="007A4861"/>
    <w:rsid w:val="007A7BBA"/>
    <w:rsid w:val="007B0C50"/>
    <w:rsid w:val="007B48F9"/>
    <w:rsid w:val="007C1A43"/>
    <w:rsid w:val="007C5382"/>
    <w:rsid w:val="007D077B"/>
    <w:rsid w:val="007E29A8"/>
    <w:rsid w:val="007F7458"/>
    <w:rsid w:val="0080013E"/>
    <w:rsid w:val="00813288"/>
    <w:rsid w:val="008168FC"/>
    <w:rsid w:val="00823DC8"/>
    <w:rsid w:val="00825DD9"/>
    <w:rsid w:val="00830996"/>
    <w:rsid w:val="008345F1"/>
    <w:rsid w:val="00865B07"/>
    <w:rsid w:val="008667EA"/>
    <w:rsid w:val="0087386B"/>
    <w:rsid w:val="0087637F"/>
    <w:rsid w:val="00882F54"/>
    <w:rsid w:val="00892AD5"/>
    <w:rsid w:val="008A029F"/>
    <w:rsid w:val="008A1512"/>
    <w:rsid w:val="008C2A67"/>
    <w:rsid w:val="008C399A"/>
    <w:rsid w:val="008C5D12"/>
    <w:rsid w:val="008C62DA"/>
    <w:rsid w:val="008D32B9"/>
    <w:rsid w:val="008D420A"/>
    <w:rsid w:val="008D433B"/>
    <w:rsid w:val="008D6FA8"/>
    <w:rsid w:val="008E566E"/>
    <w:rsid w:val="0090161A"/>
    <w:rsid w:val="00901EB6"/>
    <w:rsid w:val="0090394C"/>
    <w:rsid w:val="00904C62"/>
    <w:rsid w:val="009154CD"/>
    <w:rsid w:val="00916A1E"/>
    <w:rsid w:val="00922BA8"/>
    <w:rsid w:val="00924DAC"/>
    <w:rsid w:val="00927058"/>
    <w:rsid w:val="009358BD"/>
    <w:rsid w:val="00942750"/>
    <w:rsid w:val="009450CE"/>
    <w:rsid w:val="00947179"/>
    <w:rsid w:val="0095164B"/>
    <w:rsid w:val="00954090"/>
    <w:rsid w:val="009573E7"/>
    <w:rsid w:val="00963E05"/>
    <w:rsid w:val="00967843"/>
    <w:rsid w:val="00967D54"/>
    <w:rsid w:val="00971028"/>
    <w:rsid w:val="00983577"/>
    <w:rsid w:val="00993B84"/>
    <w:rsid w:val="00996483"/>
    <w:rsid w:val="00996F5A"/>
    <w:rsid w:val="009B041A"/>
    <w:rsid w:val="009B23B7"/>
    <w:rsid w:val="009C2758"/>
    <w:rsid w:val="009C37C3"/>
    <w:rsid w:val="009C7C86"/>
    <w:rsid w:val="009D2FF7"/>
    <w:rsid w:val="009E2084"/>
    <w:rsid w:val="009E7884"/>
    <w:rsid w:val="009E788A"/>
    <w:rsid w:val="009F0E08"/>
    <w:rsid w:val="00A0156A"/>
    <w:rsid w:val="00A068F0"/>
    <w:rsid w:val="00A1763D"/>
    <w:rsid w:val="00A17CEC"/>
    <w:rsid w:val="00A27EF0"/>
    <w:rsid w:val="00A42361"/>
    <w:rsid w:val="00A50B20"/>
    <w:rsid w:val="00A51390"/>
    <w:rsid w:val="00A531C3"/>
    <w:rsid w:val="00A54524"/>
    <w:rsid w:val="00A60D13"/>
    <w:rsid w:val="00A6324D"/>
    <w:rsid w:val="00A72745"/>
    <w:rsid w:val="00A76EFC"/>
    <w:rsid w:val="00A823F9"/>
    <w:rsid w:val="00A91010"/>
    <w:rsid w:val="00A97F29"/>
    <w:rsid w:val="00AA702E"/>
    <w:rsid w:val="00AB0964"/>
    <w:rsid w:val="00AB5011"/>
    <w:rsid w:val="00AC7368"/>
    <w:rsid w:val="00AD16B9"/>
    <w:rsid w:val="00AD4515"/>
    <w:rsid w:val="00AD551F"/>
    <w:rsid w:val="00AE377D"/>
    <w:rsid w:val="00AF0EBA"/>
    <w:rsid w:val="00AF2FFD"/>
    <w:rsid w:val="00B02C8A"/>
    <w:rsid w:val="00B17FBD"/>
    <w:rsid w:val="00B315A6"/>
    <w:rsid w:val="00B31813"/>
    <w:rsid w:val="00B33365"/>
    <w:rsid w:val="00B524F8"/>
    <w:rsid w:val="00B57B36"/>
    <w:rsid w:val="00B57E6F"/>
    <w:rsid w:val="00B66226"/>
    <w:rsid w:val="00B811F9"/>
    <w:rsid w:val="00B8686D"/>
    <w:rsid w:val="00B93F69"/>
    <w:rsid w:val="00BA4DE0"/>
    <w:rsid w:val="00BB1DDC"/>
    <w:rsid w:val="00BC30C9"/>
    <w:rsid w:val="00BD077D"/>
    <w:rsid w:val="00BD7E87"/>
    <w:rsid w:val="00BE017A"/>
    <w:rsid w:val="00BE3E58"/>
    <w:rsid w:val="00BE7746"/>
    <w:rsid w:val="00C01616"/>
    <w:rsid w:val="00C0162B"/>
    <w:rsid w:val="00C068ED"/>
    <w:rsid w:val="00C166CA"/>
    <w:rsid w:val="00C22E0C"/>
    <w:rsid w:val="00C24E29"/>
    <w:rsid w:val="00C34379"/>
    <w:rsid w:val="00C345B1"/>
    <w:rsid w:val="00C40142"/>
    <w:rsid w:val="00C52C3C"/>
    <w:rsid w:val="00C57182"/>
    <w:rsid w:val="00C57863"/>
    <w:rsid w:val="00C655FD"/>
    <w:rsid w:val="00C70FC5"/>
    <w:rsid w:val="00C75407"/>
    <w:rsid w:val="00C82ECC"/>
    <w:rsid w:val="00C870A8"/>
    <w:rsid w:val="00C94434"/>
    <w:rsid w:val="00CA0D75"/>
    <w:rsid w:val="00CA1C95"/>
    <w:rsid w:val="00CA4850"/>
    <w:rsid w:val="00CA5A9C"/>
    <w:rsid w:val="00CB09AB"/>
    <w:rsid w:val="00CC4C20"/>
    <w:rsid w:val="00CD3517"/>
    <w:rsid w:val="00CD41D9"/>
    <w:rsid w:val="00CD5FE2"/>
    <w:rsid w:val="00CD6828"/>
    <w:rsid w:val="00CE62C1"/>
    <w:rsid w:val="00CE7C68"/>
    <w:rsid w:val="00D02B4C"/>
    <w:rsid w:val="00D040C4"/>
    <w:rsid w:val="00D13AF8"/>
    <w:rsid w:val="00D143B4"/>
    <w:rsid w:val="00D14F92"/>
    <w:rsid w:val="00D1594F"/>
    <w:rsid w:val="00D22EEE"/>
    <w:rsid w:val="00D46B7E"/>
    <w:rsid w:val="00D5040D"/>
    <w:rsid w:val="00D57C84"/>
    <w:rsid w:val="00D6057D"/>
    <w:rsid w:val="00D6147D"/>
    <w:rsid w:val="00D836C5"/>
    <w:rsid w:val="00D84576"/>
    <w:rsid w:val="00D86DA8"/>
    <w:rsid w:val="00DA1399"/>
    <w:rsid w:val="00DA24C6"/>
    <w:rsid w:val="00DA4D7B"/>
    <w:rsid w:val="00DE264A"/>
    <w:rsid w:val="00DF5072"/>
    <w:rsid w:val="00E02D18"/>
    <w:rsid w:val="00E041E7"/>
    <w:rsid w:val="00E23CA1"/>
    <w:rsid w:val="00E3578E"/>
    <w:rsid w:val="00E409A8"/>
    <w:rsid w:val="00E40BB6"/>
    <w:rsid w:val="00E468BF"/>
    <w:rsid w:val="00E50C12"/>
    <w:rsid w:val="00E53104"/>
    <w:rsid w:val="00E65B91"/>
    <w:rsid w:val="00E7209D"/>
    <w:rsid w:val="00E72EAD"/>
    <w:rsid w:val="00E77223"/>
    <w:rsid w:val="00E847A9"/>
    <w:rsid w:val="00E8528B"/>
    <w:rsid w:val="00E85B94"/>
    <w:rsid w:val="00E86931"/>
    <w:rsid w:val="00E87695"/>
    <w:rsid w:val="00E978D0"/>
    <w:rsid w:val="00EA4613"/>
    <w:rsid w:val="00EA7F91"/>
    <w:rsid w:val="00EB1523"/>
    <w:rsid w:val="00EB26CD"/>
    <w:rsid w:val="00EB6FCD"/>
    <w:rsid w:val="00EC0E49"/>
    <w:rsid w:val="00EC101F"/>
    <w:rsid w:val="00EC1D9F"/>
    <w:rsid w:val="00EE0131"/>
    <w:rsid w:val="00EE17B0"/>
    <w:rsid w:val="00EE48B2"/>
    <w:rsid w:val="00EF06D9"/>
    <w:rsid w:val="00EF79AC"/>
    <w:rsid w:val="00F20AB1"/>
    <w:rsid w:val="00F30C64"/>
    <w:rsid w:val="00F32BA2"/>
    <w:rsid w:val="00F32CDB"/>
    <w:rsid w:val="00F47D3C"/>
    <w:rsid w:val="00F52C08"/>
    <w:rsid w:val="00F565FE"/>
    <w:rsid w:val="00F57C08"/>
    <w:rsid w:val="00F62173"/>
    <w:rsid w:val="00F63A70"/>
    <w:rsid w:val="00F7534E"/>
    <w:rsid w:val="00FA21D0"/>
    <w:rsid w:val="00FA5F5F"/>
    <w:rsid w:val="00FB5A90"/>
    <w:rsid w:val="00FB730C"/>
    <w:rsid w:val="00FC2695"/>
    <w:rsid w:val="00FC3E03"/>
    <w:rsid w:val="00FC3FC1"/>
    <w:rsid w:val="00FD3D36"/>
    <w:rsid w:val="00FE4BF9"/>
    <w:rsid w:val="00FE703B"/>
    <w:rsid w:val="00FF438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table" w:customStyle="1" w:styleId="TableGrid0">
    <w:name w:val="TableGrid"/>
    <w:rsid w:val="00D1594F"/>
    <w:pPr>
      <w:spacing w:after="0" w:line="240" w:lineRule="auto"/>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 w:type="paragraph" w:styleId="Title">
    <w:name w:val="Title"/>
    <w:basedOn w:val="Normal"/>
    <w:link w:val="TitleChar"/>
    <w:qFormat/>
    <w:rsid w:val="008C399A"/>
    <w:pPr>
      <w:tabs>
        <w:tab w:val="clear" w:pos="7100"/>
      </w:tabs>
      <w:autoSpaceDE w:val="0"/>
      <w:autoSpaceDN w:val="0"/>
      <w:spacing w:line="240" w:lineRule="auto"/>
      <w:ind w:firstLine="284"/>
      <w:jc w:val="center"/>
    </w:pPr>
    <w:rPr>
      <w:i/>
      <w:iCs/>
      <w:sz w:val="16"/>
      <w:szCs w:val="16"/>
      <w:lang w:val="en-AU"/>
    </w:rPr>
  </w:style>
  <w:style w:type="character" w:customStyle="1" w:styleId="TitleChar">
    <w:name w:val="Title Char"/>
    <w:basedOn w:val="DefaultParagraphFont"/>
    <w:link w:val="Title"/>
    <w:rsid w:val="008C399A"/>
    <w:rPr>
      <w:rFonts w:ascii="Arial" w:eastAsia="Times New Roman" w:hAnsi="Arial" w:cs="Times New Roman"/>
      <w:i/>
      <w:iCs/>
      <w:sz w:val="16"/>
      <w:szCs w:val="16"/>
      <w:lang w:val="en-AU"/>
    </w:rPr>
  </w:style>
  <w:style w:type="paragraph" w:customStyle="1" w:styleId="xmsonormal">
    <w:name w:val="x_msonormal"/>
    <w:basedOn w:val="Normal"/>
    <w:rsid w:val="00E53104"/>
    <w:pPr>
      <w:tabs>
        <w:tab w:val="clear" w:pos="7100"/>
      </w:tabs>
      <w:spacing w:line="240" w:lineRule="auto"/>
      <w:jc w:val="left"/>
    </w:pPr>
    <w:rPr>
      <w:rFonts w:ascii="Calibri" w:eastAsiaTheme="minorEastAsia" w:hAnsi="Calibri" w:cs="Calibri"/>
      <w:sz w:val="22"/>
      <w:szCs w:val="22"/>
      <w:lang w:eastAsia="en-GB"/>
    </w:rPr>
  </w:style>
  <w:style w:type="character" w:styleId="UnresolvedMention">
    <w:name w:val="Unresolved Mention"/>
    <w:basedOn w:val="DefaultParagraphFont"/>
    <w:uiPriority w:val="99"/>
    <w:semiHidden/>
    <w:unhideWhenUsed/>
    <w:rsid w:val="00080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4722">
      <w:bodyDiv w:val="1"/>
      <w:marLeft w:val="0"/>
      <w:marRight w:val="0"/>
      <w:marTop w:val="0"/>
      <w:marBottom w:val="0"/>
      <w:divBdr>
        <w:top w:val="none" w:sz="0" w:space="0" w:color="auto"/>
        <w:left w:val="none" w:sz="0" w:space="0" w:color="auto"/>
        <w:bottom w:val="none" w:sz="0" w:space="0" w:color="auto"/>
        <w:right w:val="none" w:sz="0" w:space="0" w:color="auto"/>
      </w:divBdr>
    </w:div>
    <w:div w:id="206258080">
      <w:bodyDiv w:val="1"/>
      <w:marLeft w:val="0"/>
      <w:marRight w:val="0"/>
      <w:marTop w:val="0"/>
      <w:marBottom w:val="0"/>
      <w:divBdr>
        <w:top w:val="none" w:sz="0" w:space="0" w:color="auto"/>
        <w:left w:val="none" w:sz="0" w:space="0" w:color="auto"/>
        <w:bottom w:val="none" w:sz="0" w:space="0" w:color="auto"/>
        <w:right w:val="none" w:sz="0" w:space="0" w:color="auto"/>
      </w:divBdr>
    </w:div>
    <w:div w:id="35817023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sciencedirect.com/journal/combustion-and-fla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ur03.safelinks.protection.outlook.com/?url=https%3A%2F%2Fwww.thechemicalengineer.com%2Ffeatures%2Fhome-hydrogen-is-it-safe%2F&amp;data=05%7C01%7CG.E.Andrews%40leeds.ac.uk%7Cfa6651e39b4b4916fddd08dac7edda66%7Cbdeaeda8c81d45ce863e5232a535b7cb%7C1%7C0%7C638042121651557868%7CUnknown%7CTWFpbGZsb3d8eyJWIjoiMC4wLjAwMDAiLCJQIjoiV2luMzIiLCJBTiI6Ik1haWwiLCJXVCI6Mn0%3D%7C3000%7C%7C%7C&amp;sdata=dhfR0GNlAQfqiHydPcYhT4uDZHWl4tauJ641XGyK%2FYM%3D&amp;reserved=0" TargetMode="External"/><Relationship Id="rId2" Type="http://schemas.openxmlformats.org/officeDocument/2006/relationships/numbering" Target="numbering.xml"/><Relationship Id="rId16" Type="http://schemas.openxmlformats.org/officeDocument/2006/relationships/hyperlink" Target="https://doi.org/10.1016/j.ijhyden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gbr01.safelinks.protection.outlook.com/?url=https%3A%2F%2Fprotect-eu.mimecast.com%2Fs%2F3y4WCoORqHKVJ7S1SUEA%3Fdomain%3Dtelegraph.co.uk%2F&amp;data=05%7C01%7C%7C487bf2737f934d377ebb08db93608466%7C84df9e7fe9f640afb435aaaaaaaaaaaa%7C1%7C0%7C638265814964903587%7CUnknown%7CTWFpbGZsb3d8eyJWIjoiMC4wLjAwMDAiLCJQIjoiV2luMzIiLCJBTiI6Ik1haWwiLCJXVCI6Mn0%3D%7C3000%7C%7C%7C&amp;sdata=cfuZOd5%2FJbMCXG15tG1wAZJ%2Bu2dTe%2F9vjGTJSnpZ%2FM0%3D&amp;reserved=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topics/engineering/infrared-reg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4843</Words>
  <Characters>27608</Characters>
  <Application>Microsoft Office Word</Application>
  <DocSecurity>0</DocSecurity>
  <Lines>230</Lines>
  <Paragraphs>64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Gordon Andrews</cp:lastModifiedBy>
  <cp:revision>2</cp:revision>
  <cp:lastPrinted>2024-02-16T02:53:00Z</cp:lastPrinted>
  <dcterms:created xsi:type="dcterms:W3CDTF">2024-03-30T00:01:00Z</dcterms:created>
  <dcterms:modified xsi:type="dcterms:W3CDTF">2024-03-30T00:01:00Z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